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851A" w14:textId="77777777" w:rsidR="00153F44" w:rsidRPr="002C66E6" w:rsidRDefault="00153F44" w:rsidP="007675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66E6">
        <w:rPr>
          <w:rFonts w:ascii="Times New Roman" w:hAnsi="Times New Roman" w:cs="Times New Roman"/>
          <w:b/>
          <w:bCs/>
          <w:i/>
          <w:sz w:val="28"/>
          <w:szCs w:val="28"/>
        </w:rPr>
        <w:t>Лекция</w:t>
      </w:r>
      <w:r w:rsidRPr="002C66E6">
        <w:rPr>
          <w:rFonts w:ascii="Times New Roman" w:hAnsi="Times New Roman" w:cs="Times New Roman"/>
          <w:b/>
          <w:bCs/>
          <w:i/>
          <w:sz w:val="28"/>
          <w:szCs w:val="28"/>
          <w:lang w:val="az-Latn-AZ"/>
        </w:rPr>
        <w:t xml:space="preserve"> </w:t>
      </w:r>
      <w:r w:rsidRPr="002C66E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2A10C9E" w14:textId="77777777" w:rsidR="00153F44" w:rsidRPr="002C66E6" w:rsidRDefault="00153F44" w:rsidP="0076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476DB887" w14:textId="77777777" w:rsidR="00153F44" w:rsidRPr="002C66E6" w:rsidRDefault="00153F44" w:rsidP="007675A3">
      <w:pPr>
        <w:tabs>
          <w:tab w:val="left" w:pos="27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az-Latn-AZ" w:eastAsia="en-US"/>
        </w:rPr>
      </w:pPr>
      <w:r w:rsidRPr="002C66E6">
        <w:rPr>
          <w:rFonts w:ascii="Times New Roman" w:hAnsi="Times New Roman" w:cs="Times New Roman"/>
          <w:b/>
          <w:bCs/>
          <w:sz w:val="28"/>
          <w:szCs w:val="28"/>
        </w:rPr>
        <w:t xml:space="preserve">Иммунный ответ, его виды (клеточный и гуморальный) и механизмы. Кооперация иммунокомпетентных клеток в иммунном ответе. </w:t>
      </w:r>
      <w:r w:rsidRPr="002C66E6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Реакции иммунного ответа</w:t>
      </w:r>
      <w:r w:rsidRPr="002C66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val="az-Latn-AZ" w:eastAsia="en-US"/>
        </w:rPr>
        <w:t xml:space="preserve"> 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val="az-Latn-AZ" w:eastAsia="en-US"/>
        </w:rPr>
        <w:t>родукция антител,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иммуноглобулины и их классы. И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val="az-Latn-AZ" w:eastAsia="en-US"/>
        </w:rPr>
        <w:t>ммунный фагоцитоз, реакции гиперчувствительности, иммунологическая память, иммунологическая толерантность, антитело-зависимая и незавсимая цитотоксичност</w:t>
      </w:r>
      <w:r w:rsidRPr="002C66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ь.</w:t>
      </w:r>
      <w:r w:rsidRPr="002C66E6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Особенности иммунного ответа в зависимости от патогена.</w:t>
      </w:r>
    </w:p>
    <w:p w14:paraId="7854F32D" w14:textId="35EA8FBA" w:rsidR="00D86BF3" w:rsidRPr="007675A3" w:rsidRDefault="00D86BF3" w:rsidP="007675A3">
      <w:pPr>
        <w:spacing w:after="0" w:line="240" w:lineRule="auto"/>
        <w:rPr>
          <w:sz w:val="28"/>
          <w:szCs w:val="28"/>
        </w:rPr>
      </w:pPr>
    </w:p>
    <w:p w14:paraId="7615C78F" w14:textId="3B5EEE90" w:rsidR="00153F44" w:rsidRPr="00153F44" w:rsidRDefault="00153F44" w:rsidP="007675A3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Иммунный ответ различается на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врождённый и приобретённый </w:t>
      </w:r>
      <w:r w:rsidRPr="00153F44">
        <w:rPr>
          <w:rFonts w:asciiTheme="majorBidi" w:hAnsiTheme="majorBidi" w:cstheme="majorBidi"/>
          <w:sz w:val="28"/>
          <w:szCs w:val="28"/>
        </w:rPr>
        <w:t>(или адаптивный).</w:t>
      </w:r>
      <w:r w:rsidRPr="007675A3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Специфический </w:t>
      </w:r>
      <w:r w:rsidRPr="00153F44">
        <w:rPr>
          <w:rFonts w:asciiTheme="majorBidi" w:hAnsiTheme="majorBidi" w:cstheme="majorBidi"/>
          <w:sz w:val="28"/>
          <w:szCs w:val="28"/>
        </w:rPr>
        <w:t xml:space="preserve">или адаптивный иммунный ответ различается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на 2 вида:</w:t>
      </w:r>
    </w:p>
    <w:p w14:paraId="3C95A3CC" w14:textId="77777777" w:rsidR="00153F44" w:rsidRPr="00153F44" w:rsidRDefault="00153F44" w:rsidP="007675A3">
      <w:pPr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Клеточный иммунный ответ </w:t>
      </w:r>
      <w:r w:rsidRPr="00153F44">
        <w:rPr>
          <w:rFonts w:asciiTheme="majorBidi" w:hAnsiTheme="majorBidi" w:cstheme="majorBidi"/>
          <w:sz w:val="28"/>
          <w:szCs w:val="28"/>
        </w:rPr>
        <w:t xml:space="preserve">— это иммунный ответ, осуществляемый посредством специфических клеток иммунной системы — Т-киллеров (цитотоксические Т-лимфоциты). Он отвечает в основном на внутриклеточные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экзоантигены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эндоантигены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.</w:t>
      </w:r>
    </w:p>
    <w:p w14:paraId="53B9A3D9" w14:textId="77777777" w:rsidR="00153F44" w:rsidRPr="00153F44" w:rsidRDefault="00153F44" w:rsidP="007675A3">
      <w:pPr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Гуморальный иммунный ответ </w:t>
      </w:r>
      <w:r w:rsidRPr="00153F44">
        <w:rPr>
          <w:rFonts w:asciiTheme="majorBidi" w:hAnsiTheme="majorBidi" w:cstheme="majorBidi"/>
          <w:sz w:val="28"/>
          <w:szCs w:val="28"/>
        </w:rPr>
        <w:t xml:space="preserve">— это иммунный ответ организма, осуществляемый посредством антител против патогенов, в основном находящихся в жидкости крови и лимфы, а также в бесклеточной плазме или в сыворотке крови. Специфические антитела, также называемые иммуноглобулинами, — это белковые молекулы, которые продуцируются и высвобождаются плазматическими клетками и действуют в кровяном и лимфатическом потоках. </w:t>
      </w:r>
    </w:p>
    <w:p w14:paraId="2204C6D6" w14:textId="1B04A2AB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Межклеточная кооперация иммунокомпетентных клеток</w:t>
      </w:r>
    </w:p>
    <w:p w14:paraId="3738228B" w14:textId="77777777" w:rsidR="00153F44" w:rsidRPr="00153F44" w:rsidRDefault="00153F44" w:rsidP="007675A3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Необходимым условием функционирования иммунной системы является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межклеточная кооперация</w:t>
      </w:r>
      <w:r w:rsidRPr="00153F44">
        <w:rPr>
          <w:rFonts w:asciiTheme="majorBidi" w:hAnsiTheme="majorBidi" w:cstheme="majorBidi"/>
          <w:sz w:val="28"/>
          <w:szCs w:val="28"/>
        </w:rPr>
        <w:t xml:space="preserve">, т.е. постоянное взаимодействие всех типов иммунокомпетентных клеток. </w:t>
      </w:r>
    </w:p>
    <w:p w14:paraId="7F91EFFB" w14:textId="77777777" w:rsidR="00153F44" w:rsidRPr="00153F44" w:rsidRDefault="00153F44" w:rsidP="007675A3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любой форме иммунный ответ (гуморальный, клеточный, формирование иммунологической памяти или иммунологической толерантности) является результатом взаимодействия разных типов клеток: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макрофагов, Т- и В-лимфоцитов. </w:t>
      </w:r>
      <w:r w:rsidRPr="00153F44">
        <w:rPr>
          <w:rFonts w:asciiTheme="majorBidi" w:hAnsiTheme="majorBidi" w:cstheme="majorBidi"/>
          <w:sz w:val="28"/>
          <w:szCs w:val="28"/>
        </w:rPr>
        <w:t xml:space="preserve">Отсюда вытекает представление о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трехклеточной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системе кооперации в иммунном ответе.</w:t>
      </w:r>
    </w:p>
    <w:p w14:paraId="1CB066F3" w14:textId="77777777" w:rsidR="00153F44" w:rsidRPr="00153F44" w:rsidRDefault="00153F44" w:rsidP="007675A3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Полноценный </w:t>
      </w:r>
      <w:r w:rsidRPr="00153F44">
        <w:rPr>
          <w:rFonts w:asciiTheme="majorBidi" w:hAnsiTheme="majorBidi" w:cstheme="majorBidi"/>
          <w:i/>
          <w:iCs/>
          <w:sz w:val="28"/>
          <w:szCs w:val="28"/>
        </w:rPr>
        <w:t xml:space="preserve">гуморальный ответ </w:t>
      </w:r>
      <w:r w:rsidRPr="00153F44">
        <w:rPr>
          <w:rFonts w:asciiTheme="majorBidi" w:hAnsiTheme="majorBidi" w:cstheme="majorBidi"/>
          <w:sz w:val="28"/>
          <w:szCs w:val="28"/>
        </w:rPr>
        <w:t xml:space="preserve">(синтез специфических антител) развивается при участии трех типов клеток: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антигенпредставляющих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макрофагов, Т-хелперов и В-лимфоцитов. </w:t>
      </w:r>
    </w:p>
    <w:p w14:paraId="366A2802" w14:textId="77777777" w:rsidR="00153F44" w:rsidRPr="00153F44" w:rsidRDefault="00153F44" w:rsidP="007675A3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 В развитии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клеточной реакции иммунного воспаления</w:t>
      </w:r>
      <w:r w:rsidRPr="00153F44">
        <w:rPr>
          <w:rFonts w:asciiTheme="majorBidi" w:hAnsiTheme="majorBidi" w:cstheme="majorBidi"/>
          <w:sz w:val="28"/>
          <w:szCs w:val="28"/>
        </w:rPr>
        <w:t xml:space="preserve"> участвуют не менее трех типов клеток: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макрофаги, Т-хелперы и Т-эффекторы </w:t>
      </w:r>
      <w:r w:rsidRPr="00153F44">
        <w:rPr>
          <w:rFonts w:asciiTheme="majorBidi" w:hAnsiTheme="majorBidi" w:cstheme="majorBidi"/>
          <w:sz w:val="28"/>
          <w:szCs w:val="28"/>
        </w:rPr>
        <w:t xml:space="preserve">реакции ГЗТ. </w:t>
      </w:r>
    </w:p>
    <w:p w14:paraId="79AC6D8A" w14:textId="60D9A1D1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Взаимодействие клеток иммунной системы</w:t>
      </w:r>
    </w:p>
    <w:p w14:paraId="08292A4B" w14:textId="77777777" w:rsidR="00153F44" w:rsidRPr="00153F44" w:rsidRDefault="00153F44" w:rsidP="007675A3">
      <w:pPr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Для связи </w:t>
      </w:r>
      <w:r w:rsidRPr="00153F44">
        <w:rPr>
          <w:rFonts w:asciiTheme="majorBidi" w:hAnsiTheme="majorBidi" w:cstheme="majorBidi"/>
          <w:sz w:val="28"/>
          <w:szCs w:val="28"/>
        </w:rPr>
        <w:t xml:space="preserve">между собой клетки используют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растворимые факторы, действующие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дистантно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>, а также прямой контакт.</w:t>
      </w:r>
    </w:p>
    <w:p w14:paraId="2E48392B" w14:textId="77777777" w:rsidR="00153F44" w:rsidRPr="00153F44" w:rsidRDefault="00153F44" w:rsidP="007675A3">
      <w:pPr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Основу межклеточной кооперации составляет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рецептор-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лигандное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взаимодействие.</w:t>
      </w:r>
    </w:p>
    <w:p w14:paraId="23C5E9C2" w14:textId="77777777" w:rsidR="00153F44" w:rsidRPr="00153F44" w:rsidRDefault="00153F44" w:rsidP="007675A3">
      <w:pPr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Одним из универсальных способов коммуникации клеток иммунной системы между собой и другими клетками организма является синтез растворимых факторов, в частности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цитокинов.</w:t>
      </w:r>
    </w:p>
    <w:p w14:paraId="2B710FD1" w14:textId="5872C7CB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Активация иммунной системы</w:t>
      </w:r>
    </w:p>
    <w:p w14:paraId="06608D10" w14:textId="77777777" w:rsidR="00153F44" w:rsidRPr="00153F44" w:rsidRDefault="00153F44" w:rsidP="007675A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ответ на появление антигенов в организме происходит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активация иммунной системы</w:t>
      </w:r>
      <w:r w:rsidRPr="00153F44">
        <w:rPr>
          <w:rFonts w:asciiTheme="majorBidi" w:hAnsiTheme="majorBidi" w:cstheme="majorBidi"/>
          <w:sz w:val="28"/>
          <w:szCs w:val="28"/>
        </w:rPr>
        <w:t xml:space="preserve"> и развивается продуктивная иммунная реакция, требующая для своей индукции продолжительного времени –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около 4 суток.</w:t>
      </w:r>
    </w:p>
    <w:p w14:paraId="411048C6" w14:textId="77777777" w:rsidR="00153F44" w:rsidRPr="00153F44" w:rsidRDefault="00153F44" w:rsidP="007675A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Критическим событием </w:t>
      </w:r>
      <w:r w:rsidRPr="00153F44">
        <w:rPr>
          <w:rFonts w:asciiTheme="majorBidi" w:hAnsiTheme="majorBidi" w:cstheme="majorBidi"/>
          <w:sz w:val="28"/>
          <w:szCs w:val="28"/>
        </w:rPr>
        <w:t xml:space="preserve">является невозможность элиминации антигена факторами неспецифической резистентности в течение этого времени. </w:t>
      </w:r>
    </w:p>
    <w:p w14:paraId="28C4A2FB" w14:textId="77777777" w:rsidR="00153F44" w:rsidRPr="00153F44" w:rsidRDefault="00153F44" w:rsidP="007675A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Пусковым механизмом </w:t>
      </w:r>
      <w:r w:rsidRPr="00153F44">
        <w:rPr>
          <w:rFonts w:asciiTheme="majorBidi" w:hAnsiTheme="majorBidi" w:cstheme="majorBidi"/>
          <w:sz w:val="28"/>
          <w:szCs w:val="28"/>
        </w:rPr>
        <w:t xml:space="preserve">приобретенного иммунитета является распознавание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«свой-чужой», </w:t>
      </w:r>
      <w:r w:rsidRPr="00153F44">
        <w:rPr>
          <w:rFonts w:asciiTheme="majorBidi" w:hAnsiTheme="majorBidi" w:cstheme="majorBidi"/>
          <w:sz w:val="28"/>
          <w:szCs w:val="28"/>
        </w:rPr>
        <w:t xml:space="preserve">которое осуществляется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Т-</w:t>
      </w:r>
      <w:proofErr w:type="gramStart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лимфоцитом  </w:t>
      </w:r>
      <w:r w:rsidRPr="00153F44">
        <w:rPr>
          <w:rFonts w:asciiTheme="majorBidi" w:hAnsiTheme="majorBidi" w:cstheme="majorBidi"/>
          <w:sz w:val="28"/>
          <w:szCs w:val="28"/>
        </w:rPr>
        <w:t>при</w:t>
      </w:r>
      <w:proofErr w:type="gramEnd"/>
      <w:r w:rsidRPr="00153F44">
        <w:rPr>
          <w:rFonts w:asciiTheme="majorBidi" w:hAnsiTheme="majorBidi" w:cstheme="majorBidi"/>
          <w:sz w:val="28"/>
          <w:szCs w:val="28"/>
        </w:rPr>
        <w:t xml:space="preserve"> помощи </w:t>
      </w:r>
      <w:r w:rsidRPr="00153F44">
        <w:rPr>
          <w:rFonts w:asciiTheme="majorBidi" w:hAnsiTheme="majorBidi" w:cstheme="majorBidi"/>
          <w:sz w:val="28"/>
          <w:szCs w:val="28"/>
          <w:lang w:val="en-US"/>
        </w:rPr>
        <w:t>TCR</w:t>
      </w:r>
    </w:p>
    <w:p w14:paraId="1AAD42DD" w14:textId="77777777" w:rsidR="00153F44" w:rsidRPr="00153F44" w:rsidRDefault="00153F44" w:rsidP="007675A3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случае чужеродности происходит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экспансия клона</w:t>
      </w:r>
      <w:r w:rsidRPr="00153F44">
        <w:rPr>
          <w:rFonts w:asciiTheme="majorBidi" w:hAnsiTheme="majorBidi" w:cstheme="majorBidi"/>
          <w:sz w:val="28"/>
          <w:szCs w:val="28"/>
        </w:rPr>
        <w:t>, т.е. тиражируется клон специфичных к антигену лимфоцитов-эффекторов, а также накапливаются клетки Т и В-клетки иммунологической памяти</w:t>
      </w:r>
    </w:p>
    <w:p w14:paraId="34749055" w14:textId="1768A0DD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 xml:space="preserve">Этапы активации иммунной системы </w:t>
      </w:r>
    </w:p>
    <w:p w14:paraId="13A54369" w14:textId="77777777" w:rsidR="00153F44" w:rsidRPr="00153F44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Активация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GB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4 Т-лимфоцита (Т-хелпера) </w:t>
      </w:r>
    </w:p>
    <w:p w14:paraId="4617C01A" w14:textId="77777777" w:rsidR="00153F44" w:rsidRPr="00153F44" w:rsidRDefault="00153F44" w:rsidP="007675A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Т-хелпер – это центральная клетка в индукции иммунного ответа </w:t>
      </w:r>
    </w:p>
    <w:p w14:paraId="18317EB0" w14:textId="77777777" w:rsidR="00153F44" w:rsidRPr="00153F44" w:rsidRDefault="00153F44" w:rsidP="007675A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АПК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процессирует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антиген и встраивает его в молекулу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MHC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sz w:val="28"/>
          <w:szCs w:val="28"/>
        </w:rPr>
        <w:t>класса.</w:t>
      </w:r>
    </w:p>
    <w:p w14:paraId="3DD5E63A" w14:textId="77777777" w:rsidR="00153F44" w:rsidRPr="00153F44" w:rsidRDefault="00153F44" w:rsidP="007675A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Т-хелпер соединяется с АПК, его рецепторы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TCR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3 и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4 </w:t>
      </w:r>
      <w:r w:rsidRPr="00153F44">
        <w:rPr>
          <w:rFonts w:asciiTheme="majorBidi" w:hAnsiTheme="majorBidi" w:cstheme="majorBidi"/>
          <w:sz w:val="28"/>
          <w:szCs w:val="28"/>
        </w:rPr>
        <w:t xml:space="preserve">взаимодействуют с комплексом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антиген-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MHC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класса</w:t>
      </w:r>
      <w:r w:rsidRPr="00153F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1EE1310" w14:textId="77777777" w:rsidR="00153F44" w:rsidRPr="00153F44" w:rsidRDefault="00153F44" w:rsidP="007675A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При этом необходимы ко-стимулирующие воздействия: соединение рецепторов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28 и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40 Т-хелпера </w:t>
      </w:r>
      <w:r w:rsidRPr="00153F44">
        <w:rPr>
          <w:rFonts w:asciiTheme="majorBidi" w:hAnsiTheme="majorBidi" w:cstheme="majorBidi"/>
          <w:sz w:val="28"/>
          <w:szCs w:val="28"/>
        </w:rPr>
        <w:t xml:space="preserve">с рецепторами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80/86 и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40 АПК</w:t>
      </w:r>
      <w:r w:rsidRPr="00153F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55E3E68" w14:textId="77777777" w:rsidR="00153F44" w:rsidRPr="00153F44" w:rsidRDefault="00153F44" w:rsidP="007675A3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При установлении чужеродности Т-хелпер активируется, синтезирует ИЛ-2, затем размножается и дифференцируется в Т1- </w:t>
      </w:r>
      <w:proofErr w:type="gramStart"/>
      <w:r w:rsidRPr="00153F44">
        <w:rPr>
          <w:rFonts w:asciiTheme="majorBidi" w:hAnsiTheme="majorBidi" w:cstheme="majorBidi"/>
          <w:sz w:val="28"/>
          <w:szCs w:val="28"/>
        </w:rPr>
        <w:t>или  Т</w:t>
      </w:r>
      <w:proofErr w:type="gramEnd"/>
      <w:r w:rsidRPr="00153F44">
        <w:rPr>
          <w:rFonts w:asciiTheme="majorBidi" w:hAnsiTheme="majorBidi" w:cstheme="majorBidi"/>
          <w:sz w:val="28"/>
          <w:szCs w:val="28"/>
        </w:rPr>
        <w:t xml:space="preserve">2-хелпер. </w:t>
      </w:r>
    </w:p>
    <w:p w14:paraId="2C3A1559" w14:textId="77777777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23C218" w14:textId="77777777" w:rsidR="00153F44" w:rsidRPr="00153F44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Активация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CD8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Т-лимфоцита:</w:t>
      </w:r>
      <w:r w:rsidRPr="00153F44">
        <w:rPr>
          <w:rFonts w:asciiTheme="majorBidi" w:hAnsiTheme="majorBidi" w:cstheme="majorBidi"/>
          <w:sz w:val="28"/>
          <w:szCs w:val="28"/>
        </w:rPr>
        <w:t xml:space="preserve"> </w:t>
      </w:r>
    </w:p>
    <w:p w14:paraId="50D9D45B" w14:textId="77777777" w:rsidR="00153F44" w:rsidRPr="00153F44" w:rsidRDefault="00153F44" w:rsidP="007675A3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Начинается с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контакта </w:t>
      </w:r>
      <w:r w:rsidRPr="00153F44">
        <w:rPr>
          <w:rFonts w:asciiTheme="majorBidi" w:hAnsiTheme="majorBidi" w:cstheme="majorBidi"/>
          <w:sz w:val="28"/>
          <w:szCs w:val="28"/>
        </w:rPr>
        <w:t xml:space="preserve">его с клеткой-мишенью с помощью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молекул адгезии</w:t>
      </w:r>
      <w:r w:rsidRPr="00153F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FB48565" w14:textId="77777777" w:rsidR="00153F44" w:rsidRPr="00153F44" w:rsidRDefault="00153F44" w:rsidP="007675A3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>Рецептор Т-</w:t>
      </w:r>
      <w:proofErr w:type="gramStart"/>
      <w:r w:rsidRPr="00153F44">
        <w:rPr>
          <w:rFonts w:asciiTheme="majorBidi" w:hAnsiTheme="majorBidi" w:cstheme="majorBidi"/>
          <w:sz w:val="28"/>
          <w:szCs w:val="28"/>
        </w:rPr>
        <w:t xml:space="preserve">киллера 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Т</w:t>
      </w:r>
      <w:proofErr w:type="gramEnd"/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CR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53F44">
        <w:rPr>
          <w:rFonts w:asciiTheme="majorBidi" w:hAnsiTheme="majorBidi" w:cstheme="majorBidi"/>
          <w:sz w:val="28"/>
          <w:szCs w:val="28"/>
        </w:rPr>
        <w:t xml:space="preserve">совместно с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3 </w:t>
      </w:r>
      <w:r w:rsidRPr="00153F44">
        <w:rPr>
          <w:rFonts w:asciiTheme="majorBidi" w:hAnsiTheme="majorBidi" w:cstheme="majorBidi"/>
          <w:sz w:val="28"/>
          <w:szCs w:val="28"/>
        </w:rPr>
        <w:t xml:space="preserve">и при поддержке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153F44">
        <w:rPr>
          <w:rFonts w:asciiTheme="majorBidi" w:hAnsiTheme="majorBidi" w:cstheme="majorBidi"/>
          <w:sz w:val="28"/>
          <w:szCs w:val="28"/>
        </w:rPr>
        <w:t xml:space="preserve"> взаимодействует с комплексом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MHC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класса. </w:t>
      </w:r>
    </w:p>
    <w:p w14:paraId="5B6E4177" w14:textId="77777777" w:rsidR="00153F44" w:rsidRPr="00153F44" w:rsidRDefault="00153F44" w:rsidP="007675A3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При обнаружении отклонений Т-киллер </w:t>
      </w:r>
      <w:proofErr w:type="gramStart"/>
      <w:r w:rsidRPr="00153F44">
        <w:rPr>
          <w:rFonts w:asciiTheme="majorBidi" w:hAnsiTheme="majorBidi" w:cstheme="majorBidi"/>
          <w:sz w:val="28"/>
          <w:szCs w:val="28"/>
        </w:rPr>
        <w:t>активируется,  синтезирует</w:t>
      </w:r>
      <w:proofErr w:type="gramEnd"/>
      <w:r w:rsidRPr="00153F44">
        <w:rPr>
          <w:rFonts w:asciiTheme="majorBidi" w:hAnsiTheme="majorBidi" w:cstheme="majorBidi"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ИЛ-2</w:t>
      </w:r>
      <w:r w:rsidRPr="00153F44">
        <w:rPr>
          <w:rFonts w:asciiTheme="majorBidi" w:hAnsiTheme="majorBidi" w:cstheme="majorBidi"/>
          <w:sz w:val="28"/>
          <w:szCs w:val="28"/>
        </w:rPr>
        <w:t xml:space="preserve"> и особые токсические вещества (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перфорин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гранзим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гранулизин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), вызывая гибель клетки-мишени. </w:t>
      </w:r>
    </w:p>
    <w:p w14:paraId="0C13E7EA" w14:textId="2FD260E7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ИЛ-2 стимулирует накопление клона клеток памяти.</w:t>
      </w:r>
    </w:p>
    <w:p w14:paraId="1A4285F1" w14:textId="77777777" w:rsidR="00153F44" w:rsidRPr="00153F44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Активация В-лимфоцита:</w:t>
      </w:r>
    </w:p>
    <w:p w14:paraId="34D5C331" w14:textId="23EFF55C" w:rsidR="00153F44" w:rsidRPr="00153F44" w:rsidRDefault="00153F44" w:rsidP="007675A3">
      <w:pPr>
        <w:tabs>
          <w:tab w:val="num" w:pos="72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 Начинается после связывания рецептора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BCR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с эпитопом </w:t>
      </w:r>
      <w:r w:rsidRPr="00153F44">
        <w:rPr>
          <w:rFonts w:asciiTheme="majorBidi" w:hAnsiTheme="majorBidi" w:cstheme="majorBidi"/>
          <w:sz w:val="28"/>
          <w:szCs w:val="28"/>
        </w:rPr>
        <w:t xml:space="preserve">антигена (1-ый сигнал).  </w:t>
      </w:r>
    </w:p>
    <w:p w14:paraId="07AE068C" w14:textId="77777777" w:rsidR="00153F44" w:rsidRPr="00153F44" w:rsidRDefault="00153F44" w:rsidP="007675A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Далее активированный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Т2-хелпер</w:t>
      </w:r>
      <w:r w:rsidRPr="00153F44">
        <w:rPr>
          <w:rFonts w:asciiTheme="majorBidi" w:hAnsiTheme="majorBidi" w:cstheme="majorBidi"/>
          <w:sz w:val="28"/>
          <w:szCs w:val="28"/>
        </w:rPr>
        <w:t xml:space="preserve"> с помощью интерлейкинов (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ИЛ-4, -5,-6</w:t>
      </w:r>
      <w:r w:rsidRPr="00153F44">
        <w:rPr>
          <w:rFonts w:asciiTheme="majorBidi" w:hAnsiTheme="majorBidi" w:cstheme="majorBidi"/>
          <w:sz w:val="28"/>
          <w:szCs w:val="28"/>
        </w:rPr>
        <w:t>) и ко-стимулирующих воздействий (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через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n-US"/>
        </w:rPr>
        <w:t>CD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40) </w:t>
      </w:r>
      <w:r w:rsidRPr="00153F44">
        <w:rPr>
          <w:rFonts w:asciiTheme="majorBidi" w:hAnsiTheme="majorBidi" w:cstheme="majorBidi"/>
          <w:sz w:val="28"/>
          <w:szCs w:val="28"/>
        </w:rPr>
        <w:t xml:space="preserve">стимулирует В-лимфоцит (2-ой и 3-ий сигналы). </w:t>
      </w:r>
    </w:p>
    <w:p w14:paraId="3A3DD0DF" w14:textId="77777777" w:rsidR="00153F44" w:rsidRPr="00153F44" w:rsidRDefault="00153F44" w:rsidP="007675A3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лимфоидных фолликулах накапливается клон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антителопродуцентов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а далее появляется плазматическая клетка.  </w:t>
      </w:r>
    </w:p>
    <w:p w14:paraId="256E4093" w14:textId="7F5BF915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 xml:space="preserve">Функциональная активность клеток иммунной системы  </w:t>
      </w:r>
    </w:p>
    <w:p w14:paraId="3E9F3B95" w14:textId="77777777" w:rsidR="00153F44" w:rsidRPr="00153F44" w:rsidRDefault="00153F44" w:rsidP="007675A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Регуляторные (индукторные) клетки </w:t>
      </w:r>
      <w:r w:rsidRPr="00153F44">
        <w:rPr>
          <w:rFonts w:asciiTheme="majorBidi" w:hAnsiTheme="majorBidi" w:cstheme="majorBidi"/>
          <w:sz w:val="28"/>
          <w:szCs w:val="28"/>
        </w:rPr>
        <w:t xml:space="preserve">– управляют функцией иммунной </w:t>
      </w:r>
      <w:proofErr w:type="gramStart"/>
      <w:r w:rsidRPr="00153F44">
        <w:rPr>
          <w:rFonts w:asciiTheme="majorBidi" w:hAnsiTheme="majorBidi" w:cstheme="majorBidi"/>
          <w:sz w:val="28"/>
          <w:szCs w:val="28"/>
        </w:rPr>
        <w:t>системы  путем</w:t>
      </w:r>
      <w:proofErr w:type="gramEnd"/>
      <w:r w:rsidRPr="00153F44">
        <w:rPr>
          <w:rFonts w:asciiTheme="majorBidi" w:hAnsiTheme="majorBidi" w:cstheme="majorBidi"/>
          <w:sz w:val="28"/>
          <w:szCs w:val="28"/>
        </w:rPr>
        <w:t xml:space="preserve"> выработки цитокинов и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лигандов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, определяют интенсивность и продолжительность иммунного ответа –</w:t>
      </w:r>
      <w:r w:rsidRPr="00153F44">
        <w:rPr>
          <w:rFonts w:asciiTheme="majorBidi" w:hAnsiTheme="majorBidi" w:cstheme="majorBidi"/>
          <w:b/>
          <w:bCs/>
          <w:i/>
          <w:iCs/>
          <w:sz w:val="28"/>
          <w:szCs w:val="28"/>
        </w:rPr>
        <w:t>Т-хелперы</w:t>
      </w:r>
    </w:p>
    <w:p w14:paraId="7DBD9CAA" w14:textId="77777777" w:rsidR="00153F44" w:rsidRPr="00153F44" w:rsidRDefault="00153F44" w:rsidP="007675A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Эффекторные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клетки </w:t>
      </w:r>
      <w:r w:rsidRPr="00153F44">
        <w:rPr>
          <w:rFonts w:asciiTheme="majorBidi" w:hAnsiTheme="majorBidi" w:cstheme="majorBidi"/>
          <w:sz w:val="28"/>
          <w:szCs w:val="28"/>
        </w:rPr>
        <w:t xml:space="preserve">– непосредственно исполняют иммунную защиту – </w:t>
      </w:r>
      <w:r w:rsidRPr="00153F44">
        <w:rPr>
          <w:rFonts w:asciiTheme="majorBidi" w:hAnsiTheme="majorBidi" w:cstheme="majorBidi"/>
          <w:b/>
          <w:bCs/>
          <w:i/>
          <w:iCs/>
          <w:sz w:val="28"/>
          <w:szCs w:val="28"/>
        </w:rPr>
        <w:t>В-</w:t>
      </w:r>
      <w:proofErr w:type="gramStart"/>
      <w:r w:rsidRPr="00153F44">
        <w:rPr>
          <w:rFonts w:asciiTheme="majorBidi" w:hAnsiTheme="majorBidi" w:cstheme="majorBidi"/>
          <w:b/>
          <w:bCs/>
          <w:i/>
          <w:iCs/>
          <w:sz w:val="28"/>
          <w:szCs w:val="28"/>
        </w:rPr>
        <w:t>лимфоциты ,</w:t>
      </w:r>
      <w:proofErr w:type="gramEnd"/>
      <w:r w:rsidRPr="00153F4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Т-киллеры, естественные киллеры</w:t>
      </w:r>
    </w:p>
    <w:p w14:paraId="6E302848" w14:textId="77777777" w:rsidR="00153F44" w:rsidRPr="00153F44" w:rsidRDefault="00153F44" w:rsidP="007675A3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Антигенпредставляющие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клетки (АПК) </w:t>
      </w:r>
      <w:r w:rsidRPr="00153F44">
        <w:rPr>
          <w:rFonts w:asciiTheme="majorBidi" w:hAnsiTheme="majorBidi" w:cstheme="majorBidi"/>
          <w:sz w:val="28"/>
          <w:szCs w:val="28"/>
        </w:rPr>
        <w:t xml:space="preserve">– захватывают,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прецессируют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и представляют антиген Т-хелперам в составе комплекса с МНС </w:t>
      </w:r>
      <w:r w:rsidRPr="00153F44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153F44">
        <w:rPr>
          <w:rFonts w:asciiTheme="majorBidi" w:hAnsiTheme="majorBidi" w:cstheme="majorBidi"/>
          <w:sz w:val="28"/>
          <w:szCs w:val="28"/>
        </w:rPr>
        <w:t xml:space="preserve"> класса – </w:t>
      </w:r>
      <w:r w:rsidRPr="00153F44">
        <w:rPr>
          <w:rFonts w:asciiTheme="majorBidi" w:hAnsiTheme="majorBidi" w:cstheme="majorBidi"/>
          <w:b/>
          <w:bCs/>
          <w:i/>
          <w:iCs/>
          <w:sz w:val="28"/>
          <w:szCs w:val="28"/>
        </w:rPr>
        <w:t>дендритные клетки, В-лимфоциты и макрофаги</w:t>
      </w:r>
    </w:p>
    <w:p w14:paraId="1BDD7B8B" w14:textId="77777777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FD6467" w14:textId="63BCCE70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Основные формы иммунного реагирования</w:t>
      </w:r>
    </w:p>
    <w:p w14:paraId="6CD1AB1A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>Антителообразование</w:t>
      </w:r>
    </w:p>
    <w:p w14:paraId="429DFBBB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>Иммунный фагоцитоз</w:t>
      </w:r>
    </w:p>
    <w:p w14:paraId="41CF155E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Опосредованный клетками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киллинг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антителозависимая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антителонезависимая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клеточно-опосредованная цитотоксичность)</w:t>
      </w:r>
    </w:p>
    <w:p w14:paraId="40738839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>Реакции гиперчувствительности</w:t>
      </w:r>
    </w:p>
    <w:p w14:paraId="2B3DBAB7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>Формирование иммунологической памяти</w:t>
      </w:r>
    </w:p>
    <w:p w14:paraId="7A30C74F" w14:textId="77777777" w:rsidR="00153F44" w:rsidRPr="00153F44" w:rsidRDefault="00153F44" w:rsidP="007675A3">
      <w:pPr>
        <w:numPr>
          <w:ilvl w:val="0"/>
          <w:numId w:val="5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>Формирование иммунологической толерантности</w:t>
      </w:r>
    </w:p>
    <w:p w14:paraId="4F0DB03B" w14:textId="23F9DBF8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          </w:t>
      </w:r>
      <w:r w:rsidRPr="007675A3">
        <w:rPr>
          <w:rFonts w:asciiTheme="majorBidi" w:hAnsiTheme="majorBidi" w:cstheme="majorBidi"/>
          <w:b/>
          <w:bCs/>
          <w:sz w:val="28"/>
          <w:szCs w:val="28"/>
        </w:rPr>
        <w:t>Антителообразование – как форма иммунного реагирования</w:t>
      </w:r>
    </w:p>
    <w:p w14:paraId="4693A6AA" w14:textId="77777777" w:rsidR="00153F44" w:rsidRPr="00153F44" w:rsidRDefault="00153F44" w:rsidP="007675A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Антитела </w:t>
      </w:r>
      <w:r w:rsidRPr="00153F44">
        <w:rPr>
          <w:rFonts w:asciiTheme="majorBidi" w:hAnsiTheme="majorBidi" w:cstheme="majorBidi"/>
          <w:sz w:val="28"/>
          <w:szCs w:val="28"/>
        </w:rPr>
        <w:t xml:space="preserve">– это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l-GR"/>
        </w:rPr>
        <w:t>γ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-глобулины,</w:t>
      </w:r>
      <w:r w:rsidRPr="00153F44">
        <w:rPr>
          <w:rFonts w:asciiTheme="majorBidi" w:hAnsiTheme="majorBidi" w:cstheme="majorBidi"/>
          <w:sz w:val="28"/>
          <w:szCs w:val="28"/>
        </w:rPr>
        <w:t xml:space="preserve"> вырабатываемые в ответ на введение антигена, способные специфически связываться с антигеном и участвовать во многих иммунологических реакциях.</w:t>
      </w:r>
    </w:p>
    <w:p w14:paraId="296DA425" w14:textId="77777777" w:rsidR="00153F44" w:rsidRPr="00153F44" w:rsidRDefault="00153F44" w:rsidP="007675A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Антитела — </w:t>
      </w:r>
      <w:r w:rsidRPr="00153F44">
        <w:rPr>
          <w:rFonts w:asciiTheme="majorBidi" w:hAnsiTheme="majorBidi" w:cstheme="majorBidi"/>
          <w:sz w:val="28"/>
          <w:szCs w:val="28"/>
        </w:rPr>
        <w:t xml:space="preserve">важнейший компонент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гуморального специфического иммунитета. </w:t>
      </w:r>
      <w:r w:rsidRPr="00153F44">
        <w:rPr>
          <w:rFonts w:asciiTheme="majorBidi" w:hAnsiTheme="majorBidi" w:cstheme="majorBidi"/>
          <w:sz w:val="28"/>
          <w:szCs w:val="28"/>
        </w:rPr>
        <w:t xml:space="preserve">Синтезируются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В-лимфоцитами </w:t>
      </w:r>
      <w:r w:rsidRPr="00153F44">
        <w:rPr>
          <w:rFonts w:asciiTheme="majorBidi" w:hAnsiTheme="majorBidi" w:cstheme="majorBidi"/>
          <w:sz w:val="28"/>
          <w:szCs w:val="28"/>
        </w:rPr>
        <w:t xml:space="preserve">и их потомками –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плазматическими клетками.</w:t>
      </w:r>
    </w:p>
    <w:p w14:paraId="6E3EF7DB" w14:textId="77777777" w:rsidR="00153F44" w:rsidRPr="00153F44" w:rsidRDefault="00153F44" w:rsidP="007675A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Составляют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15-25%</w:t>
      </w:r>
      <w:r w:rsidRPr="00153F44">
        <w:rPr>
          <w:rFonts w:asciiTheme="majorBidi" w:hAnsiTheme="majorBidi" w:cstheme="majorBidi"/>
          <w:sz w:val="28"/>
          <w:szCs w:val="28"/>
        </w:rPr>
        <w:t xml:space="preserve"> белков сыворотки крови, что составляет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10-20 г/л.  </w:t>
      </w:r>
    </w:p>
    <w:p w14:paraId="00B7734A" w14:textId="77777777" w:rsidR="00153F44" w:rsidRPr="00153F44" w:rsidRDefault="00153F44" w:rsidP="007675A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Каждое антитело распознаёт </w:t>
      </w:r>
      <w:r w:rsidRPr="00153F44">
        <w:rPr>
          <w:rFonts w:asciiTheme="majorBidi" w:hAnsiTheme="majorBidi" w:cstheme="majorBidi"/>
          <w:sz w:val="28"/>
          <w:szCs w:val="28"/>
        </w:rPr>
        <w:t xml:space="preserve">уникальный элемент патогена, отсутствующий в самом организме,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— антиген, </w:t>
      </w:r>
      <w:r w:rsidRPr="00153F44">
        <w:rPr>
          <w:rFonts w:asciiTheme="majorBidi" w:hAnsiTheme="majorBidi" w:cstheme="majorBidi"/>
          <w:sz w:val="28"/>
          <w:szCs w:val="28"/>
        </w:rPr>
        <w:t>а в пределах данного антигена — определённый его участок,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эпитоп. </w:t>
      </w:r>
    </w:p>
    <w:p w14:paraId="18CE928F" w14:textId="77777777" w:rsidR="00153F44" w:rsidRPr="00153F44" w:rsidRDefault="00153F44" w:rsidP="007675A3">
      <w:pPr>
        <w:numPr>
          <w:ilvl w:val="0"/>
          <w:numId w:val="5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Связываясь с антигенами на поверхности патогенов, антитела могут либо непосредственно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нейтрализовать </w:t>
      </w:r>
      <w:r w:rsidRPr="00153F44">
        <w:rPr>
          <w:rFonts w:asciiTheme="majorBidi" w:hAnsiTheme="majorBidi" w:cstheme="majorBidi"/>
          <w:sz w:val="28"/>
          <w:szCs w:val="28"/>
        </w:rPr>
        <w:t xml:space="preserve">их, либо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привлекать другие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lastRenderedPageBreak/>
        <w:t>компоненты иммунной системы</w:t>
      </w:r>
      <w:r w:rsidRPr="00153F44">
        <w:rPr>
          <w:rFonts w:asciiTheme="majorBidi" w:hAnsiTheme="majorBidi" w:cstheme="majorBidi"/>
          <w:sz w:val="28"/>
          <w:szCs w:val="28"/>
        </w:rPr>
        <w:t xml:space="preserve">, такие как система комплемента и фагоциты, чтобы уничтожить чужеродные клетки или вирусные частицы. </w:t>
      </w:r>
    </w:p>
    <w:p w14:paraId="7EE6E354" w14:textId="2186859C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Молекулярное строение антител</w:t>
      </w:r>
    </w:p>
    <w:p w14:paraId="07877CA9" w14:textId="77777777" w:rsidR="00153F44" w:rsidRPr="00153F44" w:rsidRDefault="00153F44" w:rsidP="007675A3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Обработка молекулы </w:t>
      </w:r>
      <w:proofErr w:type="spellStart"/>
      <w:proofErr w:type="gram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меркаптоэтанолом</w:t>
      </w:r>
      <w:proofErr w:type="spellEnd"/>
      <w:proofErr w:type="gram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и ферментами (папаин и пепсин) при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softHyphen/>
        <w:t>водит к ее распаду и гидролизу на определенные фраг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softHyphen/>
        <w:t xml:space="preserve">менты. </w:t>
      </w:r>
    </w:p>
    <w:p w14:paraId="73C617F6" w14:textId="77777777" w:rsidR="00153F44" w:rsidRPr="00153F44" w:rsidRDefault="00153F44" w:rsidP="007675A3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Если молекулу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обработать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2-меркаптоэтанолом</w:t>
      </w:r>
      <w:r w:rsidRPr="00153F44">
        <w:rPr>
          <w:rFonts w:asciiTheme="majorBidi" w:hAnsiTheme="majorBidi" w:cstheme="majorBidi"/>
          <w:sz w:val="28"/>
          <w:szCs w:val="28"/>
        </w:rPr>
        <w:t xml:space="preserve">, то она распадется на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2 пары полипептидных цепей</w:t>
      </w:r>
      <w:r w:rsidRPr="00153F44">
        <w:rPr>
          <w:rFonts w:asciiTheme="majorBidi" w:hAnsiTheme="majorBidi" w:cstheme="majorBidi"/>
          <w:sz w:val="28"/>
          <w:szCs w:val="28"/>
        </w:rPr>
        <w:t>:</w:t>
      </w:r>
    </w:p>
    <w:p w14:paraId="11923DE4" w14:textId="77777777" w:rsidR="00153F44" w:rsidRPr="00153F44" w:rsidRDefault="00153F44" w:rsidP="007675A3">
      <w:pPr>
        <w:numPr>
          <w:ilvl w:val="0"/>
          <w:numId w:val="5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две тяжелых</w:t>
      </w:r>
      <w:r w:rsidRPr="00153F44">
        <w:rPr>
          <w:rFonts w:asciiTheme="majorBidi" w:hAnsiTheme="majorBidi" w:cstheme="majorBidi"/>
          <w:sz w:val="28"/>
          <w:szCs w:val="28"/>
        </w:rPr>
        <w:t xml:space="preserve"> (550-660 аминокислотных остатков, молекулярный вес 50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кДа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)</w:t>
      </w:r>
    </w:p>
    <w:p w14:paraId="325D21AE" w14:textId="77777777" w:rsidR="00153F44" w:rsidRPr="00153F44" w:rsidRDefault="00153F44" w:rsidP="007675A3">
      <w:pPr>
        <w:numPr>
          <w:ilvl w:val="0"/>
          <w:numId w:val="5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две легких</w:t>
      </w:r>
      <w:r w:rsidRPr="00153F44">
        <w:rPr>
          <w:rFonts w:asciiTheme="majorBidi" w:hAnsiTheme="majorBidi" w:cstheme="majorBidi"/>
          <w:sz w:val="28"/>
          <w:szCs w:val="28"/>
        </w:rPr>
        <w:t xml:space="preserve"> (220 аминокислотных остатков, молекулярный вес — 20—25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кДа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). Обозначают их как Н- (от англ. </w:t>
      </w:r>
      <w:proofErr w:type="spellStart"/>
      <w:r w:rsidRPr="00153F44">
        <w:rPr>
          <w:rFonts w:asciiTheme="majorBidi" w:hAnsiTheme="majorBidi" w:cstheme="majorBidi"/>
          <w:i/>
          <w:iCs/>
          <w:sz w:val="28"/>
          <w:szCs w:val="28"/>
        </w:rPr>
        <w:t>heavy</w:t>
      </w:r>
      <w:proofErr w:type="spellEnd"/>
      <w:r w:rsidRPr="00153F44">
        <w:rPr>
          <w:rFonts w:asciiTheme="majorBidi" w:hAnsiTheme="majorBidi" w:cstheme="majorBidi"/>
          <w:i/>
          <w:iCs/>
          <w:sz w:val="28"/>
          <w:szCs w:val="28"/>
        </w:rPr>
        <w:t> — </w:t>
      </w:r>
      <w:r w:rsidRPr="00153F44">
        <w:rPr>
          <w:rFonts w:asciiTheme="majorBidi" w:hAnsiTheme="majorBidi" w:cstheme="majorBidi"/>
          <w:sz w:val="28"/>
          <w:szCs w:val="28"/>
        </w:rPr>
        <w:t>тя</w:t>
      </w:r>
      <w:r w:rsidRPr="00153F44">
        <w:rPr>
          <w:rFonts w:asciiTheme="majorBidi" w:hAnsiTheme="majorBidi" w:cstheme="majorBidi"/>
          <w:sz w:val="28"/>
          <w:szCs w:val="28"/>
        </w:rPr>
        <w:softHyphen/>
        <w:t>желый) и L- (от англ. </w:t>
      </w:r>
      <w:proofErr w:type="spellStart"/>
      <w:r w:rsidRPr="00153F44">
        <w:rPr>
          <w:rFonts w:asciiTheme="majorBidi" w:hAnsiTheme="majorBidi" w:cstheme="majorBidi"/>
          <w:i/>
          <w:iCs/>
          <w:sz w:val="28"/>
          <w:szCs w:val="28"/>
        </w:rPr>
        <w:t>light</w:t>
      </w:r>
      <w:proofErr w:type="spellEnd"/>
      <w:r w:rsidRPr="00153F44"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153F44">
        <w:rPr>
          <w:rFonts w:asciiTheme="majorBidi" w:hAnsiTheme="majorBidi" w:cstheme="majorBidi"/>
          <w:sz w:val="28"/>
          <w:szCs w:val="28"/>
        </w:rPr>
        <w:t>— легкий) цепи.</w:t>
      </w:r>
    </w:p>
    <w:p w14:paraId="39E1DF7C" w14:textId="40C0860B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>Тяжелые и легкие цепи связаны между собой 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попарно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дисульфидными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связями (-S-S).</w:t>
      </w:r>
    </w:p>
    <w:p w14:paraId="294778A2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+Между тяжелыми цепями также есть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дисульфидная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связь. Это так называемый 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«шар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softHyphen/>
        <w:t>нирный» участок</w:t>
      </w:r>
      <w:r w:rsidRPr="00153F44">
        <w:rPr>
          <w:rFonts w:asciiTheme="majorBidi" w:hAnsiTheme="majorBidi" w:cstheme="majorBidi"/>
          <w:sz w:val="28"/>
          <w:szCs w:val="28"/>
        </w:rPr>
        <w:t>.</w:t>
      </w:r>
    </w:p>
    <w:p w14:paraId="24741FF2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Папаин</w:t>
      </w:r>
      <w:r w:rsidRPr="00153F44">
        <w:rPr>
          <w:rFonts w:asciiTheme="majorBidi" w:hAnsiTheme="majorBidi" w:cstheme="majorBidi"/>
          <w:sz w:val="28"/>
          <w:szCs w:val="28"/>
        </w:rPr>
        <w:t xml:space="preserve"> разрывает молекулу вы</w:t>
      </w:r>
      <w:r w:rsidRPr="00153F44">
        <w:rPr>
          <w:rFonts w:asciiTheme="majorBidi" w:hAnsiTheme="majorBidi" w:cstheme="majorBidi"/>
          <w:sz w:val="28"/>
          <w:szCs w:val="28"/>
        </w:rPr>
        <w:softHyphen/>
        <w:t>ше шарнирного участка и ведет к образо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ванию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трех фрагментов.</w:t>
      </w:r>
      <w:r w:rsidRPr="00153F44">
        <w:rPr>
          <w:rFonts w:asciiTheme="majorBidi" w:hAnsiTheme="majorBidi" w:cstheme="majorBidi"/>
          <w:sz w:val="28"/>
          <w:szCs w:val="28"/>
        </w:rPr>
        <w:t xml:space="preserve"> </w:t>
      </w:r>
    </w:p>
    <w:p w14:paraId="15FA4170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Два из них способны специфически связываться с антигеном. </w:t>
      </w:r>
    </w:p>
    <w:p w14:paraId="3CAD13D8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Они состоят из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цельной легкой цепи и участка тяжелой</w:t>
      </w:r>
      <w:r w:rsidRPr="00153F44">
        <w:rPr>
          <w:rFonts w:asciiTheme="majorBidi" w:hAnsiTheme="majorBidi" w:cstheme="majorBidi"/>
          <w:sz w:val="28"/>
          <w:szCs w:val="28"/>
        </w:rPr>
        <w:t xml:space="preserve">, и в их структуру входят антигенсвязывающие участки. </w:t>
      </w:r>
    </w:p>
    <w:p w14:paraId="56DF1B1C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Эти фрагменты получили название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Fab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(от англ. «фрагмент, связывающийся с ан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тигеном»). </w:t>
      </w:r>
    </w:p>
    <w:p w14:paraId="481FF29D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Третий фрагмент</w:t>
      </w:r>
      <w:r w:rsidRPr="00153F44">
        <w:rPr>
          <w:rFonts w:asciiTheme="majorBidi" w:hAnsiTheme="majorBidi" w:cstheme="majorBidi"/>
          <w:sz w:val="28"/>
          <w:szCs w:val="28"/>
        </w:rPr>
        <w:t>, способный обра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зовывать кристаллы, получил название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Fc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sz w:val="28"/>
          <w:szCs w:val="28"/>
        </w:rPr>
        <w:t xml:space="preserve">(от англ. «фрагмент кристаллизующийся»). </w:t>
      </w:r>
    </w:p>
    <w:p w14:paraId="0CAB4B07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>Он от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ветствен за связывание с рецепторами на мембране клеток макроорганизма) и некоторыми микробными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суперантигенами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.</w:t>
      </w:r>
    </w:p>
    <w:p w14:paraId="226A04CA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Пепсин</w:t>
      </w:r>
      <w:r w:rsidRPr="00153F44">
        <w:rPr>
          <w:rFonts w:asciiTheme="majorBidi" w:hAnsiTheme="majorBidi" w:cstheme="majorBidi"/>
          <w:sz w:val="28"/>
          <w:szCs w:val="28"/>
        </w:rPr>
        <w:t xml:space="preserve"> расщепляет молекулу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ниже шарнирного участка и ведет к образованию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2 фрагментов</w:t>
      </w:r>
      <w:r w:rsidRPr="00153F44">
        <w:rPr>
          <w:rFonts w:asciiTheme="majorBidi" w:hAnsiTheme="majorBidi" w:cstheme="majorBidi"/>
          <w:sz w:val="28"/>
          <w:szCs w:val="28"/>
        </w:rPr>
        <w:t xml:space="preserve">: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двух сочлененных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Fab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Fc. </w:t>
      </w:r>
    </w:p>
    <w:p w14:paraId="73907768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Вторичная структура </w:t>
      </w:r>
      <w:r w:rsidRPr="00153F44">
        <w:rPr>
          <w:rFonts w:asciiTheme="majorBidi" w:hAnsiTheme="majorBidi" w:cstheme="majorBidi"/>
          <w:sz w:val="28"/>
          <w:szCs w:val="28"/>
        </w:rPr>
        <w:t xml:space="preserve">полипептидных цепей молекулы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обладает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доменным строением, т.е. </w:t>
      </w:r>
      <w:r w:rsidRPr="00153F44">
        <w:rPr>
          <w:rFonts w:asciiTheme="majorBidi" w:hAnsiTheme="majorBidi" w:cstheme="majorBidi"/>
          <w:sz w:val="28"/>
          <w:szCs w:val="28"/>
        </w:rPr>
        <w:t xml:space="preserve">отдельные участки цепи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свернуты в глобулы (домены</w:t>
      </w:r>
      <w:r w:rsidRPr="00153F44">
        <w:rPr>
          <w:rFonts w:asciiTheme="majorBidi" w:hAnsiTheme="majorBidi" w:cstheme="majorBidi"/>
          <w:sz w:val="28"/>
          <w:szCs w:val="28"/>
        </w:rPr>
        <w:t>), которые со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единены линейными фрагментами. Домены стабилизированы внутренней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дисульфидной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связью. </w:t>
      </w:r>
    </w:p>
    <w:p w14:paraId="0841C752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Таких доменов в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составе тяжелой цепи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бывает 4—5, а в легкой — 2. </w:t>
      </w:r>
    </w:p>
    <w:p w14:paraId="5E88560D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>Каждый домен состоит примерно из 110 аминокислот</w:t>
      </w:r>
      <w:r w:rsidRPr="00153F44">
        <w:rPr>
          <w:rFonts w:asciiTheme="majorBidi" w:hAnsiTheme="majorBidi" w:cstheme="majorBidi"/>
          <w:sz w:val="28"/>
          <w:szCs w:val="28"/>
        </w:rPr>
        <w:softHyphen/>
        <w:t>ных остатков.</w:t>
      </w:r>
    </w:p>
    <w:p w14:paraId="2F5A1295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Выделяют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С-домены</w:t>
      </w:r>
      <w:r w:rsidRPr="00153F44">
        <w:rPr>
          <w:rFonts w:asciiTheme="majorBidi" w:hAnsiTheme="majorBidi" w:cstheme="majorBidi"/>
          <w:sz w:val="28"/>
          <w:szCs w:val="28"/>
        </w:rPr>
        <w:t xml:space="preserve"> (от англ.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constant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— постоянный), с постоянной структурой полипептидной цепи, и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V-домены</w:t>
      </w:r>
      <w:r w:rsidRPr="00153F44">
        <w:rPr>
          <w:rFonts w:asciiTheme="majorBidi" w:hAnsiTheme="majorBidi" w:cstheme="majorBidi"/>
          <w:sz w:val="28"/>
          <w:szCs w:val="28"/>
        </w:rPr>
        <w:t xml:space="preserve"> (от англ.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variable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— измен</w:t>
      </w:r>
      <w:r w:rsidRPr="00153F44">
        <w:rPr>
          <w:rFonts w:asciiTheme="majorBidi" w:hAnsiTheme="majorBidi" w:cstheme="majorBidi"/>
          <w:sz w:val="28"/>
          <w:szCs w:val="28"/>
        </w:rPr>
        <w:softHyphen/>
        <w:t>чивый), с переменной структурой.</w:t>
      </w:r>
    </w:p>
    <w:p w14:paraId="2D879A26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lastRenderedPageBreak/>
        <w:t xml:space="preserve">В составе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>легкой цепи есть по одному V- и С-домену, а в тяжелой — один V- и 3—4 С-домена</w:t>
      </w:r>
      <w:r w:rsidRPr="00153F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6316A3D" w14:textId="77777777" w:rsidR="00153F44" w:rsidRPr="00153F44" w:rsidRDefault="00153F44" w:rsidP="007675A3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Не весь вариабельный домен изменчив по своему аминокислотному составу, а лишь его незначительная часть —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гипервариабельная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область, </w:t>
      </w:r>
      <w:r w:rsidRPr="00153F44">
        <w:rPr>
          <w:rFonts w:asciiTheme="majorBidi" w:hAnsiTheme="majorBidi" w:cstheme="majorBidi"/>
          <w:sz w:val="28"/>
          <w:szCs w:val="28"/>
        </w:rPr>
        <w:t xml:space="preserve">на долю которой приходится около 25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а.к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>.</w:t>
      </w:r>
    </w:p>
    <w:p w14:paraId="24180283" w14:textId="3AC85AA6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 xml:space="preserve">Антигенсвязывающий центр молекулы </w:t>
      </w:r>
      <w:proofErr w:type="spellStart"/>
      <w:r w:rsidRPr="007675A3">
        <w:rPr>
          <w:rFonts w:asciiTheme="majorBidi" w:hAnsiTheme="majorBidi" w:cstheme="majorBidi"/>
          <w:b/>
          <w:bCs/>
          <w:sz w:val="28"/>
          <w:szCs w:val="28"/>
        </w:rPr>
        <w:t>Ig</w:t>
      </w:r>
      <w:proofErr w:type="spellEnd"/>
      <w:r w:rsidRPr="007675A3">
        <w:rPr>
          <w:rFonts w:asciiTheme="majorBidi" w:hAnsiTheme="majorBidi" w:cstheme="majorBidi"/>
          <w:b/>
          <w:bCs/>
          <w:sz w:val="28"/>
          <w:szCs w:val="28"/>
        </w:rPr>
        <w:t xml:space="preserve">, или </w:t>
      </w:r>
      <w:proofErr w:type="spellStart"/>
      <w:r w:rsidRPr="007675A3">
        <w:rPr>
          <w:rFonts w:asciiTheme="majorBidi" w:hAnsiTheme="majorBidi" w:cstheme="majorBidi"/>
          <w:b/>
          <w:bCs/>
          <w:sz w:val="28"/>
          <w:szCs w:val="28"/>
        </w:rPr>
        <w:t>паратоп</w:t>
      </w:r>
      <w:proofErr w:type="spellEnd"/>
      <w:r w:rsidRPr="007675A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70581A7C" w14:textId="77777777" w:rsidR="00153F44" w:rsidRPr="00153F44" w:rsidRDefault="00153F44" w:rsidP="007675A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Вариабельные домены легкой и тяжелой цепи совместно образуют участок, который специфически связывается с антигеном. Это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антигенсвязывающий центр молекулы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</w:t>
      </w:r>
      <w:proofErr w:type="spellEnd"/>
      <w:proofErr w:type="gramStart"/>
      <w:r w:rsidRPr="00153F44"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или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паратоп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7EFD08BF" w14:textId="77777777" w:rsidR="00153F44" w:rsidRPr="00153F44" w:rsidRDefault="00153F44" w:rsidP="007675A3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Гипервариабельные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области </w:t>
      </w:r>
      <w:r w:rsidRPr="00153F44">
        <w:rPr>
          <w:rFonts w:asciiTheme="majorBidi" w:hAnsiTheme="majorBidi" w:cstheme="majorBidi"/>
          <w:sz w:val="28"/>
          <w:szCs w:val="28"/>
        </w:rPr>
        <w:t>тяжелой и лег</w:t>
      </w:r>
      <w:r w:rsidRPr="00153F44">
        <w:rPr>
          <w:rFonts w:asciiTheme="majorBidi" w:hAnsiTheme="majorBidi" w:cstheme="majorBidi"/>
          <w:sz w:val="28"/>
          <w:szCs w:val="28"/>
        </w:rPr>
        <w:softHyphen/>
        <w:t>кой цепи определяют индивидуальные осо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бенности строения антигенсвязывающего центра для каждого клона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и многообразие их специфичностей.</w:t>
      </w:r>
    </w:p>
    <w:p w14:paraId="52B8A35B" w14:textId="7489DE72" w:rsidR="00153F44" w:rsidRPr="007675A3" w:rsidRDefault="00153F44" w:rsidP="007675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675A3">
        <w:rPr>
          <w:rFonts w:asciiTheme="majorBidi" w:hAnsiTheme="majorBidi" w:cstheme="majorBidi"/>
          <w:b/>
          <w:bCs/>
          <w:sz w:val="28"/>
          <w:szCs w:val="28"/>
        </w:rPr>
        <w:t>Классы иммуноглобулинов</w:t>
      </w:r>
    </w:p>
    <w:p w14:paraId="6CF2E45F" w14:textId="77777777" w:rsidR="00153F44" w:rsidRPr="00153F44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Классы</w:t>
      </w:r>
      <w:r w:rsidRPr="00153F44">
        <w:rPr>
          <w:rFonts w:asciiTheme="majorBidi" w:hAnsiTheme="majorBidi" w:cstheme="majorBidi"/>
          <w:sz w:val="28"/>
          <w:szCs w:val="28"/>
        </w:rPr>
        <w:t xml:space="preserve"> иммуноглобулинов отличаются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строением тяжелых цепей. </w:t>
      </w:r>
    </w:p>
    <w:p w14:paraId="3D300F24" w14:textId="77777777" w:rsidR="00153F44" w:rsidRPr="00153F44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Тяжелых цепей известно 5 типов</w:t>
      </w:r>
      <w:r w:rsidRPr="00153F44">
        <w:rPr>
          <w:rFonts w:asciiTheme="majorBidi" w:hAnsiTheme="majorBidi" w:cstheme="majorBidi"/>
          <w:sz w:val="28"/>
          <w:szCs w:val="28"/>
        </w:rPr>
        <w:t xml:space="preserve">: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α, γ, μ, ε и δ </w:t>
      </w:r>
      <w:r w:rsidRPr="00153F44">
        <w:rPr>
          <w:rFonts w:asciiTheme="majorBidi" w:hAnsiTheme="majorBidi" w:cstheme="majorBidi"/>
          <w:sz w:val="28"/>
          <w:szCs w:val="28"/>
        </w:rPr>
        <w:t>(альфа, гамма, мю, эпсилон и де</w:t>
      </w:r>
      <w:r w:rsidRPr="00153F44">
        <w:rPr>
          <w:rFonts w:asciiTheme="majorBidi" w:hAnsiTheme="majorBidi" w:cstheme="majorBidi"/>
          <w:sz w:val="28"/>
          <w:szCs w:val="28"/>
        </w:rPr>
        <w:softHyphen/>
        <w:t xml:space="preserve">льта), которым соответствуют пять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изотипов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(классов) антител — 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IgA,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IgG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IgD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IgE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proofErr w:type="spellStart"/>
      <w:r w:rsidRPr="00153F44">
        <w:rPr>
          <w:rFonts w:asciiTheme="majorBidi" w:hAnsiTheme="majorBidi" w:cstheme="majorBidi"/>
          <w:b/>
          <w:bCs/>
          <w:sz w:val="28"/>
          <w:szCs w:val="28"/>
        </w:rPr>
        <w:t>IgM</w:t>
      </w:r>
      <w:proofErr w:type="spell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Pr="00153F44">
        <w:rPr>
          <w:rFonts w:asciiTheme="majorBidi" w:hAnsiTheme="majorBidi" w:cstheme="majorBidi"/>
          <w:sz w:val="28"/>
          <w:szCs w:val="28"/>
        </w:rPr>
        <w:t xml:space="preserve">Тяжелые цепи иммуноглобулинов обозначаются буквами греческого алфавита соответственно латинской аббревиатуре класса: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– γ-цепи,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-μ-цепи, IgA - α-цепи,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– έ-цепи,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IgD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- δ- цепи. </w:t>
      </w:r>
    </w:p>
    <w:p w14:paraId="77C1B104" w14:textId="77777777" w:rsidR="00153F44" w:rsidRPr="00153F44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b/>
          <w:bCs/>
          <w:sz w:val="28"/>
          <w:szCs w:val="28"/>
        </w:rPr>
        <w:t>Легкие цепи бывают 2 типов</w:t>
      </w:r>
      <w:r w:rsidRPr="00153F44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Pr="00153F44">
        <w:rPr>
          <w:rFonts w:asciiTheme="majorBidi" w:hAnsiTheme="majorBidi" w:cstheme="majorBidi"/>
          <w:b/>
          <w:bCs/>
          <w:sz w:val="28"/>
          <w:szCs w:val="28"/>
          <w:lang w:val="el-GR"/>
        </w:rPr>
        <w:t>κ</w:t>
      </w:r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 и</w:t>
      </w:r>
      <w:proofErr w:type="gramEnd"/>
      <w:r w:rsidRPr="00153F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53F44">
        <w:rPr>
          <w:rFonts w:asciiTheme="majorBidi" w:hAnsiTheme="majorBidi" w:cstheme="majorBidi"/>
          <w:b/>
          <w:bCs/>
          <w:sz w:val="28"/>
          <w:szCs w:val="28"/>
          <w:lang w:val="el-GR"/>
        </w:rPr>
        <w:t>λ</w:t>
      </w:r>
      <w:r w:rsidRPr="00153F44">
        <w:rPr>
          <w:rFonts w:asciiTheme="majorBidi" w:hAnsiTheme="majorBidi" w:cstheme="majorBidi"/>
          <w:i/>
          <w:iCs/>
          <w:sz w:val="28"/>
          <w:szCs w:val="28"/>
          <w:lang w:val="el-GR"/>
        </w:rPr>
        <w:t xml:space="preserve"> </w:t>
      </w:r>
      <w:r w:rsidRPr="00153F44">
        <w:rPr>
          <w:rFonts w:asciiTheme="majorBidi" w:hAnsiTheme="majorBidi" w:cstheme="majorBidi"/>
          <w:sz w:val="28"/>
          <w:szCs w:val="28"/>
        </w:rPr>
        <w:t xml:space="preserve">(каппа и лямбда). </w:t>
      </w:r>
    </w:p>
    <w:p w14:paraId="5CB0D798" w14:textId="77777777" w:rsidR="00153F44" w:rsidRPr="00153F44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Антитела каждого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изотипа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отличаются от других функциями и особенностями структуры.</w:t>
      </w:r>
    </w:p>
    <w:p w14:paraId="074BC6DA" w14:textId="34E31BB4" w:rsidR="00153F44" w:rsidRPr="00153F44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порядке снижения процентного содержания в сыворотке крови: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IgA,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IgD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 </w:t>
      </w:r>
    </w:p>
    <w:p w14:paraId="01184A81" w14:textId="77777777" w:rsidR="00153F44" w:rsidRPr="007675A3" w:rsidRDefault="00153F44" w:rsidP="007675A3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53F44">
        <w:rPr>
          <w:rFonts w:asciiTheme="majorBidi" w:hAnsiTheme="majorBidi" w:cstheme="majorBidi"/>
          <w:sz w:val="28"/>
          <w:szCs w:val="28"/>
        </w:rPr>
        <w:t xml:space="preserve">В порядке времени начала синтеза: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IgM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3F44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153F44">
        <w:rPr>
          <w:rFonts w:asciiTheme="majorBidi" w:hAnsiTheme="majorBidi" w:cstheme="majorBidi"/>
          <w:sz w:val="28"/>
          <w:szCs w:val="28"/>
        </w:rPr>
        <w:t xml:space="preserve">, IgA.  </w:t>
      </w:r>
    </w:p>
    <w:p w14:paraId="37246E5C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7D2D7B1E" w14:textId="77777777" w:rsidR="00153F44" w:rsidRPr="007675A3" w:rsidRDefault="00153F44" w:rsidP="00767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Неполные, или блокирующие антитела.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Неполные АТ содержат один активный центр и поэтому одновалентны. Второй антигенсвязывающий центр у них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экранирован  различными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структурами либо обладает низкой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авидностью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Неполные антитела функционально дефектны, так как не способны агрегировать антигены. В связи с этим их еще называют </w:t>
      </w:r>
      <w:proofErr w:type="spellStart"/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непреципитирующими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блокирующими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антителами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Выявить неполные антитела можно при помощи реакции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Кумбса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– путем использования «вторых»,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антииммуноглобулиновых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антител.</w:t>
      </w:r>
    </w:p>
    <w:p w14:paraId="54D9161F" w14:textId="77777777" w:rsidR="00153F44" w:rsidRPr="007675A3" w:rsidRDefault="00153F44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образования антител. </w:t>
      </w:r>
    </w:p>
    <w:p w14:paraId="27329694" w14:textId="77777777" w:rsidR="00153F44" w:rsidRPr="007675A3" w:rsidRDefault="00153F44" w:rsidP="007675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Первичный иммунный ответ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развивается после первичного попадания антигена. Через 4-5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дн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 (иногда 7-10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дн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.) в сыворотке крови обнаруживаются </w:t>
      </w:r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IgM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а затем – </w:t>
      </w:r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IgG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формируются Т-лимфоциты памяти. </w:t>
      </w:r>
    </w:p>
    <w:p w14:paraId="5AC77425" w14:textId="77777777" w:rsidR="00153F44" w:rsidRPr="007675A3" w:rsidRDefault="00153F44" w:rsidP="007675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Вторичный иммунный ответ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развивается при повторном введении антигена. Благодаря ранее образовавшимся лимфоцитам памяти </w:t>
      </w:r>
      <w:r w:rsidRPr="007675A3">
        <w:rPr>
          <w:rFonts w:ascii="Times New Roman" w:hAnsi="Times New Roman" w:cs="Times New Roman"/>
          <w:bCs/>
          <w:sz w:val="28"/>
          <w:szCs w:val="28"/>
        </w:rPr>
        <w:lastRenderedPageBreak/>
        <w:t>практически отсутствует латентный период антителообразования. При вторичном иммунном ответе за счет лимфоцитов памяти значительно возрастает скорость образования, количество и сродство к антигену (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аффиность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6F23D1D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3B06154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Фагоцитоз- (от греч. </w:t>
      </w:r>
      <w:proofErr w:type="spellStart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phаgоs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- пожираю, </w:t>
      </w:r>
      <w:proofErr w:type="spellStart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cytоs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-клетка)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процесс поглощения и обезвреживания, в основном нейтрофильными гранулоцитами и макрофагами, попавших в организм микроорганизмов, чужеродных частиц, измененных по антигенным свойствам клеток организма.   </w:t>
      </w:r>
    </w:p>
    <w:p w14:paraId="40929D78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>Этапы фагоцитоза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</w:p>
    <w:p w14:paraId="53AFE926" w14:textId="77777777" w:rsidR="007675A3" w:rsidRPr="007675A3" w:rsidRDefault="007675A3" w:rsidP="007675A3">
      <w:pPr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Процесс фагоцитоза состоит из трех этапов- миграция, поглощение, гибель (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киллинг</w:t>
      </w:r>
      <w:proofErr w:type="spellEnd"/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) .</w:t>
      </w:r>
      <w:proofErr w:type="gramEnd"/>
    </w:p>
    <w:p w14:paraId="1E902781" w14:textId="77777777" w:rsidR="007675A3" w:rsidRPr="007675A3" w:rsidRDefault="007675A3" w:rsidP="007675A3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Процесс начинается с приближения-миграции фагоцита к объекту поглощения. </w:t>
      </w:r>
    </w:p>
    <w:p w14:paraId="1B484B65" w14:textId="77777777" w:rsidR="007675A3" w:rsidRPr="007675A3" w:rsidRDefault="007675A3" w:rsidP="007675A3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Хемоаттрактанты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– продукты деятельности микроорганизмов,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вещества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образуемые в результате повреждения тканей и разрушения клеток. Под их воздействием происходит 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хемотаксис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(от греч. </w:t>
      </w:r>
      <w:proofErr w:type="spellStart"/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chymеiа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-искусство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сплавливания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металлов,   </w:t>
      </w:r>
      <w:proofErr w:type="spellStart"/>
      <w:proofErr w:type="gramEnd"/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tахis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>-расположение, построение).</w:t>
      </w:r>
    </w:p>
    <w:p w14:paraId="3F8118C4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proofErr w:type="spellStart"/>
      <w:r w:rsidRPr="007675A3">
        <w:rPr>
          <w:rFonts w:ascii="Times New Roman" w:hAnsi="Times New Roman" w:cs="Times New Roman"/>
          <w:b/>
          <w:bCs/>
          <w:sz w:val="28"/>
          <w:szCs w:val="28"/>
        </w:rPr>
        <w:t>Опсонизация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Опсонизация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объекта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подвергнутого фагоцитозу, т.е. соединение его с иммуноглобулинами и комплементом имеет большое значение в процессе фагоцитоза. Объект подвергающийся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опсонизации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 легкостью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адгезируется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адсорбируется  на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поверхности фагоцита, так как на мембранах фагоцитов имеются рецепторы для опсонинов. Процесс фагоцитоза может протекать и без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опсонизации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объекта, в этом случае эффективность его низкая.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FDE16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>Механизм фагоцитоза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Объекты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адгезированные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на мембране фагоцита окружаются псевдоподиями, заглатываются. И в результате в их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протоплазме  фагоцита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 образуются </w:t>
      </w:r>
      <w:proofErr w:type="spellStart"/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фагосомы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(вакуоли). В следующей стадии внутри фагоцита происходит слияние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фагосомы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 лизосомами – образуется </w:t>
      </w:r>
      <w:proofErr w:type="spellStart"/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фаголизосома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в которой происходит обработка объекта ферментами, дезинтеграция и переваривание. Полное переваривание поглощенных фагоцитами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микрорганизмов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носит название 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завершенного фагоцитоза</w:t>
      </w:r>
      <w:r w:rsidRPr="007675A3">
        <w:rPr>
          <w:rFonts w:ascii="Times New Roman" w:hAnsi="Times New Roman" w:cs="Times New Roman"/>
          <w:bCs/>
          <w:sz w:val="28"/>
          <w:szCs w:val="28"/>
        </w:rPr>
        <w:t>.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17C563" w14:textId="77777777" w:rsidR="007675A3" w:rsidRPr="007675A3" w:rsidRDefault="007675A3" w:rsidP="007675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Обработка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процессинг,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некоторых микроорганизмов внутри фагоцита может происходить и без процесса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опсонизации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В некоторых случаях в активированных фагоцитах объекты не подвергаются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процессингу .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Это явление наблюдается при гранулематозных инфекциях (н-р, туберкулезе,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бруцелезе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) и носит название </w:t>
      </w:r>
      <w:r w:rsidRPr="007675A3">
        <w:rPr>
          <w:rFonts w:ascii="Times New Roman" w:hAnsi="Times New Roman" w:cs="Times New Roman"/>
          <w:bCs/>
          <w:i/>
          <w:iCs/>
          <w:sz w:val="28"/>
          <w:szCs w:val="28"/>
        </w:rPr>
        <w:t>незавершенного фагоцитоза</w:t>
      </w:r>
      <w:r w:rsidRPr="007675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FC472D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>Киллинг микроорганизмов в фагоцитах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Киллинг микроорганизмов в фагоцитах протекает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по  нескольким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 механизмам. Их можно подразделить на два вида -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кислородзависимый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кислороднезависимый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Кислородзависимый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механизм начинается сразу после формирования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фагосомы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гибель микробов происходит за счет кислородных радикалов. 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Поглощение объектов фагоцитами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сопровождается  «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>респираторным взрывом»- выработкой свободных кислородных радикалов (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супероксидного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 радикала и пероксида водорода).</w:t>
      </w:r>
    </w:p>
    <w:p w14:paraId="69434583" w14:textId="77777777" w:rsidR="007675A3" w:rsidRPr="007675A3" w:rsidRDefault="007675A3" w:rsidP="007675A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Кислородзависимый</w:t>
      </w:r>
      <w:proofErr w:type="spellEnd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механизм </w:t>
      </w:r>
      <w:proofErr w:type="gramStart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свободные</w:t>
      </w:r>
      <w:proofErr w:type="gramEnd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кислородные радикалы-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 w:rsidRPr="007675A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675A3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, 1О</w:t>
      </w:r>
      <w:r w:rsidRPr="007675A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675A3">
        <w:rPr>
          <w:rFonts w:ascii="Times New Roman" w:hAnsi="Times New Roman" w:cs="Times New Roman"/>
          <w:bCs/>
          <w:sz w:val="28"/>
          <w:szCs w:val="28"/>
        </w:rPr>
        <w:t>, О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>H</w:t>
      </w:r>
      <w:r w:rsidRPr="007675A3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r w:rsidRPr="007675A3">
        <w:rPr>
          <w:rFonts w:ascii="Times New Roman" w:hAnsi="Times New Roman" w:cs="Times New Roman"/>
          <w:bCs/>
          <w:sz w:val="28"/>
          <w:szCs w:val="28"/>
        </w:rPr>
        <w:t>,</w:t>
      </w:r>
      <w:r w:rsidRPr="007675A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t>О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>Cl</w:t>
      </w:r>
      <w:r w:rsidRPr="007675A3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r w:rsidRPr="007675A3">
        <w:rPr>
          <w:rFonts w:ascii="Times New Roman" w:hAnsi="Times New Roman" w:cs="Times New Roman"/>
          <w:bCs/>
          <w:sz w:val="28"/>
          <w:szCs w:val="28"/>
        </w:rPr>
        <w:t>, НО</w:t>
      </w:r>
      <w:r w:rsidRPr="007675A3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и др., 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t>также</w:t>
      </w:r>
      <w:r w:rsidRPr="007675A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H</w:t>
      </w:r>
      <w:r w:rsidRPr="007675A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675A3">
        <w:rPr>
          <w:rFonts w:ascii="Times New Roman" w:hAnsi="Times New Roman" w:cs="Times New Roman"/>
          <w:bCs/>
          <w:sz w:val="28"/>
          <w:szCs w:val="28"/>
        </w:rPr>
        <w:t>О</w:t>
      </w:r>
      <w:r w:rsidRPr="007675A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675A3">
        <w:rPr>
          <w:rFonts w:ascii="Times New Roman" w:hAnsi="Times New Roman" w:cs="Times New Roman"/>
          <w:bCs/>
          <w:sz w:val="28"/>
          <w:szCs w:val="28"/>
        </w:rPr>
        <w:t>)</w:t>
      </w:r>
    </w:p>
    <w:p w14:paraId="54CEAD53" w14:textId="77777777" w:rsidR="007675A3" w:rsidRPr="007675A3" w:rsidRDefault="007675A3" w:rsidP="007675A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Кислороднезависимый</w:t>
      </w:r>
      <w:proofErr w:type="spellEnd"/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механизм</w:t>
      </w:r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proofErr w:type="gramStart"/>
      <w:r w:rsidRPr="007675A3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-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ферменты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лизосом фагоцитов после формирования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фаголизосом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оказывают литическое действие (лактоферрин, лизоцим,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дефенсины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катионные белки,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эластаза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коллагеназа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14:paraId="7EAEB0C2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0EBA3237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Реакции гиперчувствительности. </w:t>
      </w:r>
    </w:p>
    <w:p w14:paraId="18252127" w14:textId="77777777" w:rsidR="007675A3" w:rsidRPr="007675A3" w:rsidRDefault="007675A3" w:rsidP="007675A3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В ряде случаев введение антигена в организм может индуцировать аномальную </w:t>
      </w:r>
      <w:proofErr w:type="spellStart"/>
      <w:r w:rsidRPr="007675A3">
        <w:rPr>
          <w:rFonts w:ascii="Times New Roman" w:hAnsi="Times New Roman" w:cs="Times New Roman"/>
          <w:sz w:val="28"/>
          <w:szCs w:val="28"/>
        </w:rPr>
        <w:t>гиперергическую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 реакцию, которая носит черты патологического процесса </w:t>
      </w:r>
      <w:proofErr w:type="gramStart"/>
      <w:r w:rsidRPr="007675A3">
        <w:rPr>
          <w:rFonts w:ascii="Times New Roman" w:hAnsi="Times New Roman" w:cs="Times New Roman"/>
          <w:sz w:val="28"/>
          <w:szCs w:val="28"/>
        </w:rPr>
        <w:t>и  получила</w:t>
      </w:r>
      <w:proofErr w:type="gramEnd"/>
      <w:r w:rsidRPr="007675A3">
        <w:rPr>
          <w:rFonts w:ascii="Times New Roman" w:hAnsi="Times New Roman" w:cs="Times New Roman"/>
          <w:sz w:val="28"/>
          <w:szCs w:val="28"/>
        </w:rPr>
        <w:t xml:space="preserve"> название аллергия (от греч. </w:t>
      </w:r>
      <w:proofErr w:type="spellStart"/>
      <w:r w:rsidRPr="007675A3">
        <w:rPr>
          <w:rFonts w:ascii="Times New Roman" w:hAnsi="Times New Roman" w:cs="Times New Roman"/>
          <w:i/>
          <w:iCs/>
          <w:sz w:val="28"/>
          <w:szCs w:val="28"/>
        </w:rPr>
        <w:t>alios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 – иной и </w:t>
      </w:r>
      <w:proofErr w:type="spellStart"/>
      <w:r w:rsidRPr="007675A3">
        <w:rPr>
          <w:rFonts w:ascii="Times New Roman" w:hAnsi="Times New Roman" w:cs="Times New Roman"/>
          <w:i/>
          <w:iCs/>
          <w:sz w:val="28"/>
          <w:szCs w:val="28"/>
        </w:rPr>
        <w:t>ergon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– действие). </w:t>
      </w:r>
    </w:p>
    <w:p w14:paraId="63759F58" w14:textId="77777777" w:rsidR="007675A3" w:rsidRPr="007675A3" w:rsidRDefault="007675A3" w:rsidP="007675A3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>На первичный контакт с антигеном организм отвечает образованием антител и лимфоцитов (</w:t>
      </w:r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сенсибилизация</w:t>
      </w:r>
      <w:r w:rsidRPr="007675A3">
        <w:rPr>
          <w:rFonts w:ascii="Times New Roman" w:hAnsi="Times New Roman" w:cs="Times New Roman"/>
          <w:sz w:val="28"/>
          <w:szCs w:val="28"/>
        </w:rPr>
        <w:t>). При повторном контакте антиген вступает в реакцию с антителами и сенсибилизированными лимфоцитами. Эти реакции направлены на устранение антигена, но при определенных условиях могут привести к патологические последствиям.</w:t>
      </w:r>
    </w:p>
    <w:p w14:paraId="326EEC6E" w14:textId="77777777" w:rsidR="007675A3" w:rsidRPr="007675A3" w:rsidRDefault="007675A3" w:rsidP="007675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Различают четыре основных типа аллергии: </w:t>
      </w:r>
    </w:p>
    <w:p w14:paraId="6470FC4B" w14:textId="77777777" w:rsidR="007675A3" w:rsidRPr="007675A3" w:rsidRDefault="007675A3" w:rsidP="007675A3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>Первые три типа относятся к гиперчувствительности немедленного типа (ГНТ), четвертый – к гиперчувствительности замедленного типа (ГЗТ): ведущую роль в запуске ГНТ играют антитела (</w:t>
      </w:r>
      <w:r w:rsidRPr="007675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675A3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, G и М), а ГЗТ – осуществляется при участии сенсибилизированных Т-лимфоцитов (лимфоидно-макрофагальная реакция) </w:t>
      </w:r>
    </w:p>
    <w:p w14:paraId="5D8BBC42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аллергических реакций (по </w:t>
      </w:r>
      <w:proofErr w:type="spellStart"/>
      <w:r w:rsidRPr="007675A3">
        <w:rPr>
          <w:rFonts w:ascii="Times New Roman" w:hAnsi="Times New Roman" w:cs="Times New Roman"/>
          <w:b/>
          <w:bCs/>
          <w:sz w:val="28"/>
          <w:szCs w:val="28"/>
        </w:rPr>
        <w:t>Джеллу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675A3">
        <w:rPr>
          <w:rFonts w:ascii="Times New Roman" w:hAnsi="Times New Roman" w:cs="Times New Roman"/>
          <w:b/>
          <w:bCs/>
          <w:sz w:val="28"/>
          <w:szCs w:val="28"/>
        </w:rPr>
        <w:t>Кумбсу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5"/>
        <w:gridCol w:w="1682"/>
        <w:gridCol w:w="2813"/>
        <w:gridCol w:w="2399"/>
      </w:tblGrid>
      <w:tr w:rsidR="007675A3" w:rsidRPr="007675A3" w14:paraId="334B4E73" w14:textId="77777777" w:rsidTr="00042AD9">
        <w:trPr>
          <w:trHeight w:val="791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22936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реакции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3D269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 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BDF2A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Механизм </w:t>
            </w:r>
          </w:p>
          <w:p w14:paraId="5ECCF9A4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1E8EF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Клинический </w:t>
            </w:r>
          </w:p>
          <w:p w14:paraId="10A2094B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</w:t>
            </w:r>
          </w:p>
        </w:tc>
      </w:tr>
      <w:tr w:rsidR="007675A3" w:rsidRPr="007675A3" w14:paraId="39410461" w14:textId="77777777" w:rsidTr="00042AD9">
        <w:trPr>
          <w:trHeight w:val="2820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D6133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Анафилактический</w:t>
            </w:r>
          </w:p>
          <w:p w14:paraId="7B56D00B" w14:textId="77777777" w:rsidR="007675A3" w:rsidRPr="007675A3" w:rsidRDefault="007675A3" w:rsidP="007675A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83333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IgG4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11973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рецепторного комплекса тучных клеток и базофилов. Взаимодействие эпитопа аллергена с рецепторным комплексом. Активация тучных </w:t>
            </w:r>
            <w:r w:rsidRPr="0076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клеток и базофилов, высвобождение медиаторов и др. БАВ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A1629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Анафилаксия. Анафилактический шок, поллинозы, крапивница</w:t>
            </w:r>
          </w:p>
        </w:tc>
      </w:tr>
      <w:tr w:rsidR="007675A3" w:rsidRPr="007675A3" w14:paraId="1501DA25" w14:textId="77777777" w:rsidTr="00042AD9">
        <w:trPr>
          <w:trHeight w:val="1524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1BCC8" w14:textId="77777777" w:rsidR="007675A3" w:rsidRPr="007675A3" w:rsidRDefault="007675A3" w:rsidP="007675A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Цитотоксический</w:t>
            </w:r>
          </w:p>
          <w:p w14:paraId="70C3F954" w14:textId="77777777" w:rsidR="007675A3" w:rsidRPr="007675A3" w:rsidRDefault="007675A3" w:rsidP="007675A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(ГНТ) 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0FFF5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IgM, IgG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817F8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Выработка цитотоксических антител, активация цитолиза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C673F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Лекарственная волчанка, аутоиммунная гемолитическая болезнь, тромбоцитопения</w:t>
            </w:r>
          </w:p>
        </w:tc>
      </w:tr>
      <w:tr w:rsidR="007675A3" w:rsidRPr="007675A3" w14:paraId="6E82F1D0" w14:textId="77777777" w:rsidTr="00042AD9">
        <w:trPr>
          <w:trHeight w:val="2435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A7378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Иммунокомплексный</w:t>
            </w:r>
            <w:proofErr w:type="spellEnd"/>
          </w:p>
          <w:p w14:paraId="28CC74A6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3C4AC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IgM, IgG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CC617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Образование избытка иммунных комплексов. Отложение ИК на базальных мембранах, эндотелии и соединительнотканной строме. Активация АТКЦТ. Запуск иммунного воспаления.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81E65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 xml:space="preserve">Сывороточная болезнь. Системные заболевания соединительной ткани. Феномен </w:t>
            </w:r>
            <w:proofErr w:type="spellStart"/>
            <w:proofErr w:type="gramStart"/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Артюса</w:t>
            </w:r>
            <w:proofErr w:type="spellEnd"/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,  «</w:t>
            </w:r>
            <w:proofErr w:type="gramEnd"/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легкое фермера»</w:t>
            </w:r>
          </w:p>
        </w:tc>
      </w:tr>
      <w:tr w:rsidR="007675A3" w:rsidRPr="007675A3" w14:paraId="03697E4F" w14:textId="77777777" w:rsidTr="00042AD9">
        <w:trPr>
          <w:trHeight w:val="1488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3B2B2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Клеточно-опосредованный (ГЗТ)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B3380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Т-лимфоциты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3915C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Сенсибилизация Т-лимфоцитов. Активация макрофага. Запуск иммунного воспаления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C6AC8" w14:textId="77777777" w:rsidR="007675A3" w:rsidRPr="007675A3" w:rsidRDefault="007675A3" w:rsidP="0076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A3">
              <w:rPr>
                <w:rFonts w:ascii="Times New Roman" w:hAnsi="Times New Roman" w:cs="Times New Roman"/>
                <w:sz w:val="28"/>
                <w:szCs w:val="28"/>
              </w:rPr>
              <w:t>Кожно-аллергическая проба, контактная аллергия, белковая аллергия</w:t>
            </w:r>
          </w:p>
        </w:tc>
      </w:tr>
    </w:tbl>
    <w:p w14:paraId="011F55B9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285673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>тип реакций гиперчувствительности – анафилактический.</w:t>
      </w:r>
    </w:p>
    <w:p w14:paraId="6889551D" w14:textId="77777777" w:rsidR="007675A3" w:rsidRPr="007675A3" w:rsidRDefault="007675A3" w:rsidP="007675A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lastRenderedPageBreak/>
        <w:t xml:space="preserve">Сенсибилизация (сенсибилизирующая доза)– образование в организме специфического </w:t>
      </w:r>
      <w:proofErr w:type="spellStart"/>
      <w:r w:rsidRPr="007675A3">
        <w:rPr>
          <w:rFonts w:ascii="Times New Roman" w:hAnsi="Times New Roman" w:cs="Times New Roman"/>
          <w:sz w:val="28"/>
          <w:szCs w:val="28"/>
          <w:lang w:val="en-US"/>
        </w:rPr>
        <w:t>IgE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 (</w:t>
      </w:r>
      <w:r w:rsidRPr="007675A3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7675A3">
        <w:rPr>
          <w:rFonts w:ascii="Times New Roman" w:hAnsi="Times New Roman" w:cs="Times New Roman"/>
          <w:sz w:val="28"/>
          <w:szCs w:val="28"/>
        </w:rPr>
        <w:t>4) на аллерген (иммунологическая стадия)</w:t>
      </w:r>
    </w:p>
    <w:p w14:paraId="77932EFB" w14:textId="77777777" w:rsidR="007675A3" w:rsidRPr="007675A3" w:rsidRDefault="007675A3" w:rsidP="007675A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Адсорбция </w:t>
      </w:r>
      <w:proofErr w:type="spellStart"/>
      <w:r w:rsidRPr="007675A3">
        <w:rPr>
          <w:rFonts w:ascii="Times New Roman" w:hAnsi="Times New Roman" w:cs="Times New Roman"/>
          <w:sz w:val="28"/>
          <w:szCs w:val="28"/>
          <w:lang w:val="en-US"/>
        </w:rPr>
        <w:t>IgE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 (</w:t>
      </w:r>
      <w:r w:rsidRPr="007675A3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7675A3">
        <w:rPr>
          <w:rFonts w:ascii="Times New Roman" w:hAnsi="Times New Roman" w:cs="Times New Roman"/>
          <w:sz w:val="28"/>
          <w:szCs w:val="28"/>
        </w:rPr>
        <w:t>4) на поверхности тучных клеток и базофилов</w:t>
      </w:r>
    </w:p>
    <w:p w14:paraId="647E5BDA" w14:textId="77777777" w:rsidR="007675A3" w:rsidRPr="007675A3" w:rsidRDefault="007675A3" w:rsidP="007675A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Повторное введение антигена (разрешающая доза) в организм и связывание его с </w:t>
      </w:r>
      <w:r w:rsidRPr="007675A3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7675A3">
        <w:rPr>
          <w:rFonts w:ascii="Times New Roman" w:hAnsi="Times New Roman" w:cs="Times New Roman"/>
          <w:sz w:val="28"/>
          <w:szCs w:val="28"/>
        </w:rPr>
        <w:t xml:space="preserve"> на поверхности клеток</w:t>
      </w:r>
    </w:p>
    <w:p w14:paraId="5E96A005" w14:textId="77777777" w:rsidR="007675A3" w:rsidRPr="007675A3" w:rsidRDefault="007675A3" w:rsidP="007675A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5A3">
        <w:rPr>
          <w:rFonts w:ascii="Times New Roman" w:hAnsi="Times New Roman" w:cs="Times New Roman"/>
          <w:sz w:val="28"/>
          <w:szCs w:val="28"/>
        </w:rPr>
        <w:t>Дегрануляция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 xml:space="preserve"> базофилов и тучных клеток – залповый выброс биологически активных соединений (гистамин, гепарин и др.) </w:t>
      </w:r>
    </w:p>
    <w:p w14:paraId="5385DA40" w14:textId="77777777" w:rsidR="007675A3" w:rsidRPr="007675A3" w:rsidRDefault="007675A3" w:rsidP="0076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>типа гиперчувствительности.</w:t>
      </w:r>
    </w:p>
    <w:p w14:paraId="51129B72" w14:textId="77777777" w:rsidR="007675A3" w:rsidRPr="007675A3" w:rsidRDefault="007675A3" w:rsidP="007675A3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К клиническим проявлениям ГНТ </w:t>
      </w:r>
      <w:r w:rsidRPr="007675A3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Pr="007675A3">
        <w:rPr>
          <w:rFonts w:ascii="Times New Roman" w:hAnsi="Times New Roman" w:cs="Times New Roman"/>
          <w:sz w:val="28"/>
          <w:szCs w:val="28"/>
        </w:rPr>
        <w:t xml:space="preserve"> типа относятся   </w:t>
      </w:r>
      <w:proofErr w:type="spellStart"/>
      <w:r w:rsidRPr="007675A3">
        <w:rPr>
          <w:rFonts w:ascii="Times New Roman" w:hAnsi="Times New Roman" w:cs="Times New Roman"/>
          <w:sz w:val="28"/>
          <w:szCs w:val="28"/>
        </w:rPr>
        <w:t>атопия</w:t>
      </w:r>
      <w:proofErr w:type="spellEnd"/>
      <w:r w:rsidRPr="007675A3">
        <w:rPr>
          <w:rFonts w:ascii="Times New Roman" w:hAnsi="Times New Roman" w:cs="Times New Roman"/>
          <w:sz w:val="28"/>
          <w:szCs w:val="28"/>
        </w:rPr>
        <w:t>, приступы бронхиальной астмы, сенная ли</w:t>
      </w:r>
      <w:r w:rsidRPr="007675A3">
        <w:rPr>
          <w:rFonts w:ascii="Times New Roman" w:hAnsi="Times New Roman" w:cs="Times New Roman"/>
          <w:sz w:val="28"/>
          <w:szCs w:val="28"/>
        </w:rPr>
        <w:softHyphen/>
        <w:t xml:space="preserve">хорадка, крапивница, реакции на укусы ос и пчел, аллергический ринит и конъюнктивит </w:t>
      </w:r>
    </w:p>
    <w:p w14:paraId="51E24838" w14:textId="77777777" w:rsidR="007675A3" w:rsidRPr="007675A3" w:rsidRDefault="007675A3" w:rsidP="007675A3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A3">
        <w:rPr>
          <w:rFonts w:ascii="Times New Roman" w:hAnsi="Times New Roman" w:cs="Times New Roman"/>
          <w:sz w:val="28"/>
          <w:szCs w:val="28"/>
        </w:rPr>
        <w:t xml:space="preserve">Самая тяжелая форма проявления ГНТ Ι – </w:t>
      </w:r>
      <w:r w:rsidRPr="007675A3">
        <w:rPr>
          <w:rFonts w:ascii="Times New Roman" w:hAnsi="Times New Roman" w:cs="Times New Roman"/>
          <w:i/>
          <w:iCs/>
          <w:sz w:val="28"/>
          <w:szCs w:val="28"/>
        </w:rPr>
        <w:t>анафилаксия,</w:t>
      </w:r>
      <w:r w:rsidRPr="007675A3">
        <w:rPr>
          <w:rFonts w:ascii="Times New Roman" w:hAnsi="Times New Roman" w:cs="Times New Roman"/>
          <w:sz w:val="28"/>
          <w:szCs w:val="28"/>
        </w:rPr>
        <w:t xml:space="preserve"> может проявляться в виде мес</w:t>
      </w:r>
      <w:r w:rsidRPr="007675A3">
        <w:rPr>
          <w:rFonts w:ascii="Times New Roman" w:hAnsi="Times New Roman" w:cs="Times New Roman"/>
          <w:sz w:val="28"/>
          <w:szCs w:val="28"/>
        </w:rPr>
        <w:softHyphen/>
        <w:t>тной (на коже и слизистых) или системной (анафилактический шок) реакции.</w:t>
      </w:r>
    </w:p>
    <w:p w14:paraId="70F96415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Десенсибилизация.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Установлено что введение низких доз аллергенов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способно  ослабить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состояние гиперчувствительности,  либо устранить ее. Это объясняется тем, что небольшое количество комплекса антиген –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IgE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не способно провоцировать выработку большого количества медиаторов, необходимых для развития аллергической реакции. 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Состояние  противоположное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сенсибилизации называется десенсибилизация. С ее помощью можно препятствовать развитию системной анафилаксии. Данный метод, предложенный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Безредко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применяется для предотвращения развития аллергических реакций, которые могут развиться при введении некоторых лекарственных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препаратов,  в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особенности  иммунных сывороток.</w:t>
      </w:r>
    </w:p>
    <w:p w14:paraId="2A816E5E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II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тип реакций гиперчувствительности – цитотоксический. </w:t>
      </w:r>
    </w:p>
    <w:p w14:paraId="4273E5FD" w14:textId="77777777" w:rsidR="007675A3" w:rsidRPr="007675A3" w:rsidRDefault="007675A3" w:rsidP="007675A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Цитотоксические реакции опосредова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 xml:space="preserve">ны антителами к поверхностным антигенам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7675A3">
        <w:rPr>
          <w:rFonts w:ascii="Times New Roman" w:hAnsi="Times New Roman" w:cs="Times New Roman"/>
          <w:bCs/>
          <w:sz w:val="28"/>
          <w:szCs w:val="28"/>
        </w:rPr>
        <w:t>клетки или к вторично связанным с кле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>точной поверхностью антигенам. Решающую роль в этом случае играют цитотоксические антитела, способ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 xml:space="preserve">ные активировать комплемент </w:t>
      </w:r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IgG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IgM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34AEC94" w14:textId="77777777" w:rsidR="007675A3" w:rsidRPr="007675A3" w:rsidRDefault="007675A3" w:rsidP="007675A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Антитело (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) связывается с антигеном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через 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Fab</w:t>
      </w:r>
      <w:proofErr w:type="spellEnd"/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-фрагмент и через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Fc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-фрагмент с комплементом. Это приводит к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образованию 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мембраноатакующего</w:t>
      </w:r>
      <w:proofErr w:type="spellEnd"/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 комплекса, повреждающего  клеточную мембрану.</w:t>
      </w:r>
    </w:p>
    <w:p w14:paraId="1C62E985" w14:textId="77777777" w:rsidR="007675A3" w:rsidRPr="007675A3" w:rsidRDefault="007675A3" w:rsidP="007675A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При перели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>вании несовместимой крови эти антитела (изогемагглютинины) вызывают цитотоксическую им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>мунную реакцию, которая приводит к гемолитической анемии</w:t>
      </w:r>
    </w:p>
    <w:p w14:paraId="19A5619E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III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 xml:space="preserve">тип реакций гиперчувствительности – </w:t>
      </w:r>
      <w:proofErr w:type="spellStart"/>
      <w:r w:rsidRPr="007675A3">
        <w:rPr>
          <w:rFonts w:ascii="Times New Roman" w:hAnsi="Times New Roman" w:cs="Times New Roman"/>
          <w:b/>
          <w:bCs/>
          <w:sz w:val="28"/>
          <w:szCs w:val="28"/>
        </w:rPr>
        <w:t>иммунокомплексный</w:t>
      </w:r>
      <w:proofErr w:type="spellEnd"/>
      <w:r w:rsidRPr="007675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9EBD1E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Аллергические реакции III типа опосредо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 xml:space="preserve">ваны иммунными комплексами, которые откладываются в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тканях  вызывая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воспалительные процессы </w:t>
      </w:r>
    </w:p>
    <w:p w14:paraId="7CCA161D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lastRenderedPageBreak/>
        <w:t>Обычно иммунные комплексы выводятся из организма через ретикулоэндотелиальную систему, но иногда они остаются в организме и вызывают повреждения в тканях.</w:t>
      </w:r>
    </w:p>
    <w:p w14:paraId="6FBF5E3A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персистирующих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бактериальных и вирусных инфекциях иммунные комплексы могут откладываться в почечных клубочках, вызывая повреждение почек (гломерулонефрит).</w:t>
      </w:r>
    </w:p>
    <w:p w14:paraId="1B8ED57A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 При аутоиммунных заболеваниях «собственные» антигены (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аутоантигены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) могут индуцировать синтез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аутоантител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A06D48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В результате эти </w:t>
      </w:r>
      <w:proofErr w:type="gramStart"/>
      <w:r w:rsidRPr="007675A3">
        <w:rPr>
          <w:rFonts w:ascii="Times New Roman" w:hAnsi="Times New Roman" w:cs="Times New Roman"/>
          <w:bCs/>
          <w:sz w:val="28"/>
          <w:szCs w:val="28"/>
        </w:rPr>
        <w:t>антитела  связываются</w:t>
      </w:r>
      <w:proofErr w:type="gram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с соответствующими антигенами, или происходит отложение иммунных комплексов в органах, н-р, в суставах (артриты), почках (нефриты), эндотелии сосудов (васкулиты), приводящих к повреждениям</w:t>
      </w:r>
    </w:p>
    <w:p w14:paraId="128D3355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Повреждения обусловлены тромбоцитами, нейтрофилами, комплементом. Привлекаются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провоспалительные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 xml:space="preserve"> цитокины, включая ФНО и </w:t>
      </w:r>
      <w:proofErr w:type="spellStart"/>
      <w:r w:rsidRPr="007675A3">
        <w:rPr>
          <w:rFonts w:ascii="Times New Roman" w:hAnsi="Times New Roman" w:cs="Times New Roman"/>
          <w:bCs/>
          <w:sz w:val="28"/>
          <w:szCs w:val="28"/>
        </w:rPr>
        <w:t>хемокины</w:t>
      </w:r>
      <w:proofErr w:type="spellEnd"/>
      <w:r w:rsidRPr="007675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F704FE" w14:textId="77777777" w:rsidR="007675A3" w:rsidRPr="007675A3" w:rsidRDefault="007675A3" w:rsidP="007675A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Как особый случай васкули</w:t>
      </w:r>
      <w:r w:rsidRPr="007675A3">
        <w:rPr>
          <w:rFonts w:ascii="Times New Roman" w:hAnsi="Times New Roman" w:cs="Times New Roman"/>
          <w:bCs/>
          <w:sz w:val="28"/>
          <w:szCs w:val="28"/>
        </w:rPr>
        <w:softHyphen/>
        <w:t xml:space="preserve">та, обусловленного иммунными комплексами, можно рассматривать </w:t>
      </w:r>
      <w:r w:rsidRPr="00767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сывороточную болезнь, </w:t>
      </w: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которая развивается через 8-10 дней после однократного введения чужеродной сыворотки и сопровождается повышением температуры, увеличением селезенки и лимфатических узлов, лейкоцитозом и снижением активности комплемента. </w:t>
      </w:r>
    </w:p>
    <w:p w14:paraId="18875832" w14:textId="77777777" w:rsidR="007675A3" w:rsidRPr="007675A3" w:rsidRDefault="007675A3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675A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7675A3">
        <w:rPr>
          <w:rFonts w:ascii="Times New Roman" w:hAnsi="Times New Roman" w:cs="Times New Roman"/>
          <w:b/>
          <w:bCs/>
          <w:sz w:val="28"/>
          <w:szCs w:val="28"/>
        </w:rPr>
        <w:t>тип - реакции гиперчувствительности замедленного типа.</w:t>
      </w:r>
    </w:p>
    <w:p w14:paraId="1B4F3A6D" w14:textId="77777777" w:rsidR="007675A3" w:rsidRPr="007675A3" w:rsidRDefault="007675A3" w:rsidP="007675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Гиперчувствительность замедленного типа обусловлена Т-хелперами (CD4) и цитотоксическими Т-лимфоцитами. ГЗТ представляет собой лимфоидно-макрофагальную реакцию, которая развивается в результате иммунной активации макрофагов под влиянием лимфоцитов, сенсибилизированных к аллергену. </w:t>
      </w:r>
    </w:p>
    <w:p w14:paraId="49812D48" w14:textId="77777777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Сенсибилизация – стимуляция Т-лимфоцитов на аллерген;</w:t>
      </w:r>
    </w:p>
    <w:p w14:paraId="7BB2FA25" w14:textId="77777777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Распознавание аллергена сенсибилизированными Т-лимфоцитами при его повторном введении;</w:t>
      </w:r>
    </w:p>
    <w:p w14:paraId="1C33593A" w14:textId="77777777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Активация макрофагов лимфоцитами (выделение </w:t>
      </w:r>
      <w:r w:rsidRPr="007675A3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7675A3">
        <w:rPr>
          <w:rFonts w:ascii="Times New Roman" w:hAnsi="Times New Roman" w:cs="Times New Roman"/>
          <w:bCs/>
          <w:sz w:val="28"/>
          <w:szCs w:val="28"/>
        </w:rPr>
        <w:t>2 и др.).;</w:t>
      </w:r>
    </w:p>
    <w:p w14:paraId="78F2BC3E" w14:textId="061B08DC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>Запуск иммунного воспаления, образование в месте введения аллергена инфильтрата или гранулемы, состоящей из лимфоцитов и макрофагов;</w:t>
      </w:r>
    </w:p>
    <w:p w14:paraId="132C7CE1" w14:textId="77777777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Разрушение и элиминация антигена лимфоцитами и макрофагами. </w:t>
      </w:r>
    </w:p>
    <w:p w14:paraId="2CBF7C03" w14:textId="77777777" w:rsidR="007675A3" w:rsidRPr="007675A3" w:rsidRDefault="007675A3" w:rsidP="007675A3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5A3">
        <w:rPr>
          <w:rFonts w:ascii="Times New Roman" w:hAnsi="Times New Roman" w:cs="Times New Roman"/>
          <w:bCs/>
          <w:sz w:val="28"/>
          <w:szCs w:val="28"/>
        </w:rPr>
        <w:t xml:space="preserve">Клинический пример – кожно-аллергическая проба, контактная аллергия, белковая аллергия замедленного типа. </w:t>
      </w:r>
    </w:p>
    <w:p w14:paraId="17BD8C48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6C4A7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58BEB" w14:textId="77777777" w:rsidR="00153F44" w:rsidRPr="007675A3" w:rsidRDefault="00153F44" w:rsidP="007675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92839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7675A3">
        <w:rPr>
          <w:rFonts w:asciiTheme="majorBidi" w:hAnsiTheme="majorBidi" w:cstheme="majorBidi"/>
          <w:b/>
          <w:sz w:val="28"/>
          <w:szCs w:val="28"/>
        </w:rPr>
        <w:t>Иммунологическая намять</w:t>
      </w:r>
    </w:p>
    <w:p w14:paraId="16F8BF5E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lastRenderedPageBreak/>
        <w:t>При повторной встрече с антигеном организм формирует более активную и быструю иммунную реакцию – вторичный иммунный ответ. Этот феномен получил название иммунологической памяти.</w:t>
      </w:r>
    </w:p>
    <w:p w14:paraId="5FD23683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Иммунологическая память имеет высокую специфичность к конкретному антигену, распространяется как на гуморальное, так и клеточное звено иммунитета и обусловлена В- и 1-лимфоцитами. Она образуется практически всегда и сохраняется годами и даже десятилетиями. Благодаря ней наш организм надежно защищен от повторных антигенных интервенций.</w:t>
      </w:r>
    </w:p>
    <w:p w14:paraId="1E8236BA" w14:textId="00C2BA74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На сегодняшний день рассматривают два наиболее вероятных механизма формирова</w:t>
      </w:r>
      <w:r w:rsidRPr="007675A3">
        <w:rPr>
          <w:rFonts w:asciiTheme="majorBidi" w:hAnsiTheme="majorBidi" w:cstheme="majorBidi"/>
          <w:sz w:val="28"/>
          <w:szCs w:val="28"/>
        </w:rPr>
        <w:softHyphen/>
        <w:t>ния иммунологической памяти. Один из них предполагает длительное сохранение анти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гена в организме. Этому имеется множество примеров: инкапсулированный возбудитель туберкулеза,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персистируюшие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вирусы кори, полиомиелита, ветряной оспы и некоторые другие патогены длительное время, иногда всю жизнь, сохраняются в организме, поддерживая в напряжении иммунную систему. Вероятно также наличие долгоживущих де</w:t>
      </w:r>
      <w:r w:rsidRPr="007675A3">
        <w:rPr>
          <w:rFonts w:asciiTheme="majorBidi" w:hAnsiTheme="majorBidi" w:cstheme="majorBidi"/>
          <w:sz w:val="28"/>
          <w:szCs w:val="28"/>
        </w:rPr>
        <w:softHyphen/>
        <w:t>ндритных АПК, способных длительно сохра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нять 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презентировать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антиген.</w:t>
      </w:r>
    </w:p>
    <w:p w14:paraId="047A5012" w14:textId="641D67F6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Другой механизм предусматривает, что в процессе развития в организме продуктивного иммунного ответа часть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нт</w:t>
      </w:r>
      <w:r w:rsidRPr="007675A3">
        <w:rPr>
          <w:rFonts w:asciiTheme="majorBidi" w:hAnsiTheme="majorBidi" w:cstheme="majorBidi"/>
          <w:sz w:val="28"/>
          <w:szCs w:val="28"/>
        </w:rPr>
        <w:t>игенореактивных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Т- или В-лимфо</w:t>
      </w:r>
      <w:r>
        <w:rPr>
          <w:rFonts w:asciiTheme="majorBidi" w:hAnsiTheme="majorBidi" w:cstheme="majorBidi"/>
          <w:sz w:val="28"/>
          <w:szCs w:val="28"/>
        </w:rPr>
        <w:t>ц</w:t>
      </w:r>
      <w:r w:rsidRPr="007675A3">
        <w:rPr>
          <w:rFonts w:asciiTheme="majorBidi" w:hAnsiTheme="majorBidi" w:cstheme="majorBidi"/>
          <w:sz w:val="28"/>
          <w:szCs w:val="28"/>
        </w:rPr>
        <w:t>итов дифференцируется в малые по</w:t>
      </w:r>
      <w:r w:rsidRPr="007675A3">
        <w:rPr>
          <w:rFonts w:asciiTheme="majorBidi" w:hAnsiTheme="majorBidi" w:cstheme="majorBidi"/>
          <w:sz w:val="28"/>
          <w:szCs w:val="28"/>
        </w:rPr>
        <w:softHyphen/>
        <w:t>коящиеся клетки, или клетки иммунологической памяти. Эти кле</w:t>
      </w:r>
      <w:r>
        <w:rPr>
          <w:rFonts w:asciiTheme="majorBidi" w:hAnsiTheme="majorBidi" w:cstheme="majorBidi"/>
          <w:sz w:val="28"/>
          <w:szCs w:val="28"/>
        </w:rPr>
        <w:t>т</w:t>
      </w:r>
      <w:r w:rsidRPr="007675A3">
        <w:rPr>
          <w:rFonts w:asciiTheme="majorBidi" w:hAnsiTheme="majorBidi" w:cstheme="majorBidi"/>
          <w:sz w:val="28"/>
          <w:szCs w:val="28"/>
        </w:rPr>
        <w:t>ки отличаются высокой спе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цифичностью к конкретной антигенной детерминанте и большой продолжительностью жизни (до 10 лети более). Они активно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рециркулируют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в организме, распределяясь в тканях и органах, но постоянно возвращаются в места своего происхождения за счет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хоминговых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рецепторов. Эго обеспечивает постоянную готовность иммунной системы реагировать на повторный контакт с антигеном по вторичному типу.</w:t>
      </w:r>
    </w:p>
    <w:p w14:paraId="635E757D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Феномен иммунологической памяти широко используется в практике вакцинации людей для создания напряженного иммунитета и поддержания его длительное время на защитном уровне. Осуществляют это 2-3-кратными прививками при первичной вакцинации и периодическими повторными введениями вакцинного препарата – ревакцинациями (см. гл. 14).</w:t>
      </w:r>
    </w:p>
    <w:p w14:paraId="39CE2A08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Однако феномен иммунологической памяти имеет и отрицательные стороны. Например, повторная попытка трансплантировать уже однажды отторгнутую ткань вызывает быст</w:t>
      </w:r>
      <w:r w:rsidRPr="007675A3">
        <w:rPr>
          <w:rFonts w:asciiTheme="majorBidi" w:hAnsiTheme="majorBidi" w:cstheme="majorBidi"/>
          <w:sz w:val="28"/>
          <w:szCs w:val="28"/>
        </w:rPr>
        <w:softHyphen/>
        <w:t>рую и бурную реакцию – криз отторжения.</w:t>
      </w:r>
    </w:p>
    <w:p w14:paraId="352F44C8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b/>
          <w:sz w:val="28"/>
          <w:szCs w:val="28"/>
        </w:rPr>
      </w:pPr>
      <w:r w:rsidRPr="007675A3">
        <w:rPr>
          <w:rFonts w:asciiTheme="majorBidi" w:hAnsiTheme="majorBidi" w:cstheme="majorBidi"/>
          <w:b/>
          <w:sz w:val="28"/>
          <w:szCs w:val="28"/>
        </w:rPr>
        <w:t>Иммунологическая толерантность</w:t>
      </w:r>
    </w:p>
    <w:p w14:paraId="716E7842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lastRenderedPageBreak/>
        <w:t>Иммунологическая толерантность – явление, противоположное иммунному ответу и иммунологической памяти. Проявляется она отсутствием специфического продуктивного иммунного ответа организма на антиген в связи с неспособностью его распознавания.</w:t>
      </w:r>
    </w:p>
    <w:p w14:paraId="36086062" w14:textId="09FB7410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В отличие от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иммуносупрессии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иммунологическая толерантность предполагает изначальную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ареактивность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иммунокомпетентных клеток к определенному антигену.</w:t>
      </w:r>
    </w:p>
    <w:p w14:paraId="7A66525C" w14:textId="45276792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Открытию иммунологической толерантности предшествовали работы Р. Оуэна (1945), который обследовал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разнояйцовы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хтелят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-близне</w:t>
      </w:r>
      <w:r>
        <w:rPr>
          <w:rFonts w:asciiTheme="majorBidi" w:hAnsiTheme="majorBidi" w:cstheme="majorBidi"/>
          <w:sz w:val="28"/>
          <w:szCs w:val="28"/>
        </w:rPr>
        <w:t>ц</w:t>
      </w:r>
      <w:r w:rsidRPr="007675A3">
        <w:rPr>
          <w:rFonts w:asciiTheme="majorBidi" w:hAnsiTheme="majorBidi" w:cstheme="majorBidi"/>
          <w:sz w:val="28"/>
          <w:szCs w:val="28"/>
        </w:rPr>
        <w:t xml:space="preserve">ов. Ученый установил, что такие животные в эмбриональном периоде обмениваются через плаценту кровяными ростками и после рождения обладают одновременно двумя типами эритроцитов – своими и чужими. Наличие чужеродных эритроцитов не вызывало иммунную реакцию и не приводило к внутрисосудистому гемолизу. Явление было названо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зритроцитарной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мозаикой. Однако Оуэн не смог дать ему объяснение.</w:t>
      </w:r>
    </w:p>
    <w:p w14:paraId="42728D8E" w14:textId="13BD2282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Собственно феномен иммунологической толерантности был открыт в 1953 г. независимо чешским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75A3">
        <w:rPr>
          <w:rFonts w:asciiTheme="majorBidi" w:hAnsiTheme="majorBidi" w:cstheme="majorBidi"/>
          <w:sz w:val="28"/>
          <w:szCs w:val="28"/>
        </w:rPr>
        <w:t xml:space="preserve">ученым М. Гашеком и группой английских исследователей во главе с П.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Медаваром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Гашек в опытах на куриных эмбрионах, а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Медавар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– на новорожденных мышатах показали, что организм становится нечувствительным к антигену при его введении в эмбриональном или раннем постнатальном периоде.</w:t>
      </w:r>
    </w:p>
    <w:p w14:paraId="3FAD5D6C" w14:textId="1F51C458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Иммунологическую толерантность вызывают антигены, которые получили название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Ими могут быть практически все вещества, однако наибольшей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толерогенност</w:t>
      </w:r>
      <w:r>
        <w:rPr>
          <w:rFonts w:asciiTheme="majorBidi" w:hAnsiTheme="majorBidi" w:cstheme="majorBidi"/>
          <w:sz w:val="28"/>
          <w:szCs w:val="28"/>
        </w:rPr>
        <w:t>ью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обладают полисахариды.</w:t>
      </w:r>
    </w:p>
    <w:p w14:paraId="78E5D418" w14:textId="1EE63232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Иммунологическая толерантность бывает врожденной и приобретенной. Примером врожденной толерантности является отсутствие реакции иммунной системы на свои собственные антигены. Приобретенную толерантность можно создать, вводя в организм вещества, подавляющие иммунитет (иммунодепрессанты)</w:t>
      </w:r>
      <w:proofErr w:type="gramStart"/>
      <w:r w:rsidRPr="007675A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7675A3">
        <w:rPr>
          <w:rFonts w:asciiTheme="majorBidi" w:hAnsiTheme="majorBidi" w:cstheme="majorBidi"/>
          <w:sz w:val="28"/>
          <w:szCs w:val="28"/>
        </w:rPr>
        <w:t xml:space="preserve"> или же путем введения антигена в эмбриональном периоде или в первые дни после рождения индивидуума. Приобретенная толерантность может быть активной и пассивной. Активная толерантность создается пу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тем введения в организм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, который формирует специфическую толерантность. Пассивную толерантность можно вызвать ве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ществами, тормозящими биосинтетическую или пролиферативную активность </w:t>
      </w:r>
      <w:r w:rsidRPr="007675A3">
        <w:rPr>
          <w:rFonts w:asciiTheme="majorBidi" w:hAnsiTheme="majorBidi" w:cstheme="majorBidi"/>
          <w:sz w:val="28"/>
          <w:szCs w:val="28"/>
        </w:rPr>
        <w:lastRenderedPageBreak/>
        <w:t>иммунокомпетентных клеток (антилимфоцитарная сыворотка, цитостатики и пр.).</w:t>
      </w:r>
    </w:p>
    <w:p w14:paraId="24069116" w14:textId="780BCA58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Иммунологическая толерантность отличается специфичностью – она направлена к строго определенным антигенам. По степени распространенности различают поливалентную и расщепленную толерантность. Поливалентная толерантность возникает одновременно на все антигенные детерминанты, входящие в состав конкретного антигена. Для расщепленной, или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моновалентной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, толерантности характерна избирательная невосприимчивость каких</w:t>
      </w:r>
      <w:r>
        <w:rPr>
          <w:rFonts w:asciiTheme="majorBidi" w:hAnsiTheme="majorBidi" w:cstheme="majorBidi"/>
          <w:sz w:val="28"/>
          <w:szCs w:val="28"/>
        </w:rPr>
        <w:t>-</w:t>
      </w:r>
      <w:r w:rsidRPr="007675A3">
        <w:rPr>
          <w:rFonts w:asciiTheme="majorBidi" w:hAnsiTheme="majorBidi" w:cstheme="majorBidi"/>
          <w:sz w:val="28"/>
          <w:szCs w:val="28"/>
        </w:rPr>
        <w:t>то отдельных антигенных детерминант.</w:t>
      </w:r>
    </w:p>
    <w:p w14:paraId="2AF8AFEB" w14:textId="0328B5F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Степень проявления иммунологической толе</w:t>
      </w:r>
      <w:r w:rsidRPr="007675A3">
        <w:rPr>
          <w:rFonts w:asciiTheme="majorBidi" w:hAnsiTheme="majorBidi" w:cstheme="majorBidi"/>
          <w:sz w:val="28"/>
          <w:szCs w:val="28"/>
        </w:rPr>
        <w:softHyphen/>
        <w:t>рантности существенно зависит от ряда свойств макроорганизма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675A3">
        <w:rPr>
          <w:rFonts w:asciiTheme="majorBidi" w:hAnsiTheme="majorBidi" w:cstheme="majorBidi"/>
          <w:sz w:val="28"/>
          <w:szCs w:val="28"/>
        </w:rPr>
        <w:t>Так</w:t>
      </w:r>
      <w:proofErr w:type="gramEnd"/>
      <w:r w:rsidRPr="007675A3">
        <w:rPr>
          <w:rFonts w:asciiTheme="majorBidi" w:hAnsiTheme="majorBidi" w:cstheme="majorBidi"/>
          <w:sz w:val="28"/>
          <w:szCs w:val="28"/>
        </w:rPr>
        <w:t>, на проявление толерантности влияет возраст и состояние иммунореактивности организма. Иммунологическую толерантность легче индуцировать в эмбриональном периоде развития и в первые дни после рождения, лучше всего она проявляется у животных со сниженной иммунореактивностью и с определенным генотипом.</w:t>
      </w:r>
    </w:p>
    <w:p w14:paraId="21818352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Из особенностей антигена, которые определяют успешность индукции иммунологической толерантности, нужно отметить степень его чужеродности для организма и природу, лозу препарата и продолжительность воздействия антигена на организм. Наибольшей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толерогенностью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обладают наименее чужеродные по отношению к организму антигены, имеющие малую молекулярную массу и высокую гомогенность. Лете всего формируется толерантность на тимуснезависимые антигены, например, бактериальные полисахариды.</w:t>
      </w:r>
    </w:p>
    <w:p w14:paraId="00979611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Важное значение в индукции иммунологической толерантности имеют доза антигена и продолжительность его воздействия. Различают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высокодозовую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низкодозовую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толерантность.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Высокодозовую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толерантность вызывают введением больших количеств высококонцентрированного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ангигена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При этом наблюдается прямая зависимость между долой вещества и производимым им эффектом.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Нижодоювая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толерантность, наоборот, вызывается очень малым количеством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высокогомогенного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молекулярного антигена. Соотношение «доза-эффект» в этом случае имеет обратную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зависимосгь</w:t>
      </w:r>
      <w:proofErr w:type="spellEnd"/>
    </w:p>
    <w:p w14:paraId="5264C345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В эксперименте толерантность возникает через несколько дней, а иногда часов после введения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и, как правило, проявляется в течение всего времени, пока он циркулирует в организме. Эффект ослабевает или прекращается с удалением из организма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Обычно иммунологическая толерантность </w:t>
      </w:r>
      <w:r w:rsidRPr="007675A3">
        <w:rPr>
          <w:rFonts w:asciiTheme="majorBidi" w:hAnsiTheme="majorBidi" w:cstheme="majorBidi"/>
          <w:sz w:val="28"/>
          <w:szCs w:val="28"/>
        </w:rPr>
        <w:lastRenderedPageBreak/>
        <w:t xml:space="preserve">наблюдается непродолжительный срок – всего несколько дней. Для ее пролонгирования необходимы повторные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иньекции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препарата.</w:t>
      </w:r>
    </w:p>
    <w:p w14:paraId="7EA417A3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Механизмы толерантности многообразны и до конца не расшифрованы. Известно, что ее основу составляют нормальные процессы регуляции иммунной системы. Выделяют три наиболее вероятные причины развития иммунологической толерантности:</w:t>
      </w:r>
    </w:p>
    <w:p w14:paraId="782BD141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Элиминация из организма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антигенспецифических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клонов лимфоцитов.</w:t>
      </w:r>
    </w:p>
    <w:p w14:paraId="4407B35C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Блокада биологической активности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иммунокомпегентных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клеток.</w:t>
      </w:r>
    </w:p>
    <w:p w14:paraId="767896ED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Быстрая нейтрализация антигена антителами.</w:t>
      </w:r>
    </w:p>
    <w:p w14:paraId="0B42FF62" w14:textId="709A9E4A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Элиминации, или деле</w:t>
      </w:r>
      <w:r>
        <w:rPr>
          <w:rFonts w:asciiTheme="majorBidi" w:hAnsiTheme="majorBidi" w:cstheme="majorBidi"/>
          <w:sz w:val="28"/>
          <w:szCs w:val="28"/>
        </w:rPr>
        <w:t>ц</w:t>
      </w:r>
      <w:r w:rsidRPr="007675A3">
        <w:rPr>
          <w:rFonts w:asciiTheme="majorBidi" w:hAnsiTheme="majorBidi" w:cstheme="majorBidi"/>
          <w:sz w:val="28"/>
          <w:szCs w:val="28"/>
        </w:rPr>
        <w:t>ии подвергаются</w:t>
      </w:r>
      <w:proofErr w:type="gramStart"/>
      <w:r w:rsidRPr="007675A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7675A3">
        <w:rPr>
          <w:rFonts w:asciiTheme="majorBidi" w:hAnsiTheme="majorBidi" w:cstheme="majorBidi"/>
          <w:sz w:val="28"/>
          <w:szCs w:val="28"/>
        </w:rPr>
        <w:t xml:space="preserve"> как правило, клоны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аутореактивных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Т- и В-лимфоцитов на ранних стадиях их онтогенеза. Активация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антигенспецифического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рецептора (TCR или BCR) незрелого лимфоцита индуцирует в нем апоптоз. Этот феномен, обеспечивающий в организме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ареактивность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аутоантигенам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, получил название центральной толерантности.</w:t>
      </w:r>
    </w:p>
    <w:p w14:paraId="244BFAB1" w14:textId="69AE407A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Основная роль в блокаде биологической активности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иммунокомпетентых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клеток принадлежит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иммуноцитокинам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Воздействуя на соответствующие рецепторы, они способны вызвать ряд «негативных» эффектов. Например, пролиферацию Т- и В-лимфоцитов активно тормозит р-ТФР.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Дифферениировку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Т-хелпера в Т</w:t>
      </w:r>
      <w:r>
        <w:rPr>
          <w:rFonts w:asciiTheme="majorBidi" w:hAnsiTheme="majorBidi" w:cstheme="majorBidi"/>
          <w:sz w:val="28"/>
          <w:szCs w:val="28"/>
        </w:rPr>
        <w:t>1</w:t>
      </w:r>
      <w:r w:rsidRPr="007675A3">
        <w:rPr>
          <w:rFonts w:asciiTheme="majorBidi" w:hAnsiTheme="majorBidi" w:cstheme="majorBidi"/>
          <w:sz w:val="28"/>
          <w:szCs w:val="28"/>
        </w:rPr>
        <w:t xml:space="preserve"> можно заблокировать при помощи ИЛ-4, -13, а в Т2-хелпер – у-ИФН. Биологическая активность макрофагов ингибируется продуктами Т2-хелперов (ИЛ-4, -10, -13, Р-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ТФРидр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.).</w:t>
      </w:r>
    </w:p>
    <w:p w14:paraId="11DD1299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Биосинтез в В-лимфоците и его превращение в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плазмоцит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подавляется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. Быстрая инактивация молекул антигена антителами предотвращает их связывание с рецепторами иммунокомпетентных клеток – элиминируется специфический активирующий фактор.</w:t>
      </w:r>
    </w:p>
    <w:p w14:paraId="691F3732" w14:textId="18059C3F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Возможен адаптивный перенос иммунологической толерантности интактному животному путем введения ему иммун</w:t>
      </w:r>
      <w:r>
        <w:rPr>
          <w:rFonts w:asciiTheme="majorBidi" w:hAnsiTheme="majorBidi" w:cstheme="majorBidi"/>
          <w:sz w:val="28"/>
          <w:szCs w:val="28"/>
        </w:rPr>
        <w:t>о</w:t>
      </w:r>
      <w:r w:rsidRPr="007675A3">
        <w:rPr>
          <w:rFonts w:asciiTheme="majorBidi" w:hAnsiTheme="majorBidi" w:cstheme="majorBidi"/>
          <w:sz w:val="28"/>
          <w:szCs w:val="28"/>
        </w:rPr>
        <w:t xml:space="preserve">компетентных клеток, взятых от донора. Толерантность можно также искусственно отменить. Для этого необходимо активировать иммунную систему адъювантами, интерлейкинами или переключить направленность ее реакции иммунизацией модифицированными антигенами. Другой путь – удалить из организма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толероген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, сделав инъекцию специфических антител или проведя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иммуносорбцию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.</w:t>
      </w:r>
    </w:p>
    <w:p w14:paraId="2A69A595" w14:textId="37F48A40" w:rsid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Феномен иммунологической толерантнос</w:t>
      </w:r>
      <w:r w:rsidRPr="007675A3">
        <w:rPr>
          <w:rFonts w:asciiTheme="majorBidi" w:hAnsiTheme="majorBidi" w:cstheme="majorBidi"/>
          <w:sz w:val="28"/>
          <w:szCs w:val="28"/>
        </w:rPr>
        <w:softHyphen/>
        <w:t>ти имеет большое практическое значение. Он используется для решения многих важных проблем медицины, таких как пересадка ор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ганов и тканей, подавление аутоиммунных реакций, </w:t>
      </w:r>
      <w:r w:rsidRPr="007675A3">
        <w:rPr>
          <w:rFonts w:asciiTheme="majorBidi" w:hAnsiTheme="majorBidi" w:cstheme="majorBidi"/>
          <w:sz w:val="28"/>
          <w:szCs w:val="28"/>
        </w:rPr>
        <w:lastRenderedPageBreak/>
        <w:t>лечение аллергий и других патоло</w:t>
      </w:r>
      <w:r w:rsidRPr="007675A3">
        <w:rPr>
          <w:rFonts w:asciiTheme="majorBidi" w:hAnsiTheme="majorBidi" w:cstheme="majorBidi"/>
          <w:sz w:val="28"/>
          <w:szCs w:val="28"/>
        </w:rPr>
        <w:softHyphen/>
        <w:t>гических состояний, связанных с агрессив</w:t>
      </w:r>
      <w:r w:rsidRPr="007675A3">
        <w:rPr>
          <w:rFonts w:asciiTheme="majorBidi" w:hAnsiTheme="majorBidi" w:cstheme="majorBidi"/>
          <w:sz w:val="28"/>
          <w:szCs w:val="28"/>
        </w:rPr>
        <w:softHyphen/>
        <w:t>ным поведением иммунной системы</w:t>
      </w:r>
    </w:p>
    <w:p w14:paraId="71117D41" w14:textId="77777777" w:rsid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14:paraId="37219C8B" w14:textId="438148B1" w:rsidR="007675A3" w:rsidRDefault="007675A3" w:rsidP="007675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675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7675A3"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  <w:t>нтитело-зависимая и незавсимая цитотоксичност</w:t>
      </w:r>
      <w:r w:rsidRPr="007675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29C636D5" w14:textId="4A55795E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антителозависимой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клеточно-опосредованной цитотоксичности принимают участие ЕК с фенотипом CDl6+CD56. На своей поверхности они несут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низкоаффинный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FcR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 молекуле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IgG</w:t>
      </w:r>
      <w:proofErr w:type="spellEnd"/>
      <w:proofErr w:type="gramStart"/>
      <w:r w:rsidRPr="007675A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7675A3">
        <w:rPr>
          <w:rFonts w:asciiTheme="majorBidi" w:hAnsiTheme="majorBidi" w:cstheme="majorBidi"/>
          <w:sz w:val="28"/>
          <w:szCs w:val="28"/>
        </w:rPr>
        <w:t xml:space="preserve"> связанной антигеном в иммунный комплекс. Этот фенотип ЕК постоянно циркулирует в кровотоке и других биологических жидкостях в поиске клеток, инфицированных различными паразитами (вирусами, бактериями, простейшими) и «помеченных»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7675A3">
        <w:rPr>
          <w:rFonts w:asciiTheme="majorBidi" w:hAnsiTheme="majorBidi" w:cstheme="majorBidi"/>
          <w:sz w:val="28"/>
          <w:szCs w:val="28"/>
        </w:rPr>
        <w:t>g. При контакте с зараженной клеткой естественный киллер индуцирует разрушение клеток-мишеней осмотическим лизисом (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перфорин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) или индукцией в них апоптоза (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гранзимы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гранулизин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).</w:t>
      </w:r>
    </w:p>
    <w:p w14:paraId="343258CE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Антителозависимая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клеточно-опосредованная цитотоксичность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юзинофилов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име</w:t>
      </w:r>
      <w:r w:rsidRPr="007675A3">
        <w:rPr>
          <w:rFonts w:asciiTheme="majorBidi" w:hAnsiTheme="majorBidi" w:cstheme="majorBidi"/>
          <w:sz w:val="28"/>
          <w:szCs w:val="28"/>
        </w:rPr>
        <w:softHyphen/>
        <w:t xml:space="preserve">ет узкую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противогельмиитную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ориентацию. Она реализуется благодаря наличию на их мембране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низкоаффинных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FcR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 IgA или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, связанных в иммунные комплексы. При распознавании паразитов, уже «отмеченных» IgA или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IgE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, эозинофилы выделяют путем</w:t>
      </w:r>
      <w:bookmarkStart w:id="0" w:name="bookmark75"/>
      <w:bookmarkEnd w:id="0"/>
      <w:r w:rsidRPr="007675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дегрануляции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аитигельминтные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токсические факторы (ферменты и белковые токсины) и синтезируют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нитокины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стимулируюшие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клеточное звено иммунитета, а также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липилные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медиаторы воспаления.</w:t>
      </w:r>
    </w:p>
    <w:p w14:paraId="43314D0A" w14:textId="4049D8B1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Антителонезависимая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клеточно-опосредованная цитотоксичность осуществляется без непосредственного участия молекулы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lg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. Ее индукторами являются клетки лимфоидного ряда, несущие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иммунорецепторы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«прямого» распознавания. К этой группе клеток отно</w:t>
      </w:r>
      <w:r w:rsidRPr="007675A3">
        <w:rPr>
          <w:rFonts w:asciiTheme="majorBidi" w:hAnsiTheme="majorBidi" w:cstheme="majorBidi"/>
          <w:sz w:val="28"/>
          <w:szCs w:val="28"/>
        </w:rPr>
        <w:softHyphen/>
        <w:t>сятся Т-хелперы, Т-киллеры и CD16 CD56</w:t>
      </w:r>
      <w:r>
        <w:rPr>
          <w:rFonts w:asciiTheme="majorBidi" w:hAnsiTheme="majorBidi" w:cstheme="majorBidi"/>
          <w:sz w:val="28"/>
          <w:szCs w:val="28"/>
        </w:rPr>
        <w:t>-</w:t>
      </w:r>
      <w:r w:rsidRPr="007675A3">
        <w:rPr>
          <w:rFonts w:asciiTheme="majorBidi" w:hAnsiTheme="majorBidi" w:cstheme="majorBidi"/>
          <w:sz w:val="28"/>
          <w:szCs w:val="28"/>
        </w:rPr>
        <w:t xml:space="preserve"> естественные киллеры.</w:t>
      </w:r>
    </w:p>
    <w:p w14:paraId="55655F82" w14:textId="75F05BCF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Выделяют прямой и непрямой (опосредованный) </w:t>
      </w:r>
      <w:proofErr w:type="spellStart"/>
      <w:r>
        <w:rPr>
          <w:rFonts w:asciiTheme="majorBidi" w:hAnsiTheme="majorBidi" w:cstheme="majorBidi"/>
          <w:sz w:val="28"/>
          <w:szCs w:val="28"/>
        </w:rPr>
        <w:t>э</w:t>
      </w:r>
      <w:r w:rsidRPr="007675A3">
        <w:rPr>
          <w:rFonts w:asciiTheme="majorBidi" w:hAnsiTheme="majorBidi" w:cstheme="majorBidi"/>
          <w:sz w:val="28"/>
          <w:szCs w:val="28"/>
        </w:rPr>
        <w:t>ффекторные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механизмы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антителонезависимой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клеточно-опосредованной цитотоксичности. Прямой механизм цитотоксичности предполагает совмещение индукторной 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эффекторной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функции одной и той же клеткой без посредников. Основной клеткой, использующей этот тип механизма, является Т-киллер (оф-тип). Эта клетка при помощи TCR распознает антиген в составе МНС 1 класса на мембране клеток собственного организма и определяет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аллогенность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клетки-мишени. Контакт зрелого активированною Т-киллера с чужеродной клеткой-мишенью </w:t>
      </w:r>
      <w:r w:rsidRPr="007675A3">
        <w:rPr>
          <w:rFonts w:asciiTheme="majorBidi" w:hAnsiTheme="majorBidi" w:cstheme="majorBidi"/>
          <w:sz w:val="28"/>
          <w:szCs w:val="28"/>
        </w:rPr>
        <w:lastRenderedPageBreak/>
        <w:t>запускает их цитотоксические механизмы: осмотический лизис (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перфорин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) и индукцию апоптоза (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гранзимы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гранулизин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>).</w:t>
      </w:r>
    </w:p>
    <w:p w14:paraId="2D0DE721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75A3">
        <w:rPr>
          <w:rFonts w:asciiTheme="majorBidi" w:hAnsiTheme="majorBidi" w:cstheme="majorBidi"/>
          <w:sz w:val="28"/>
          <w:szCs w:val="28"/>
        </w:rPr>
        <w:t>Кмллинг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клетки-мишени осуществляется в несколько этапов:</w:t>
      </w:r>
    </w:p>
    <w:p w14:paraId="09689BDB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Установление плотного контакта. Т-киллер прикрепляется к поверхности клетки-мишени. Между клетками образуется тесный контакт, или интерфейс, с узким синаптическим пространством.</w:t>
      </w:r>
    </w:p>
    <w:p w14:paraId="0D2FE340" w14:textId="20FF0E42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Активация Т-киллера.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Эффекторная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клетка при помощи своего TCR анализирует комплекс МНС I класса. При установлении чужеродности этого комплекса Т-киллер активируется и начинает синтезировать токсические субстанции, которые накапливаются в гранулах. Происходит полярное перераспределение внутриклеточных органелл киллера. Гранулы, содержащие токсические субстанции, и аппарат Гольджи перемешаются в сторону TCR</w:t>
      </w:r>
      <w:proofErr w:type="gramStart"/>
      <w:r w:rsidRPr="007675A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7675A3">
        <w:rPr>
          <w:rFonts w:asciiTheme="majorBidi" w:hAnsiTheme="majorBidi" w:cstheme="majorBidi"/>
          <w:sz w:val="28"/>
          <w:szCs w:val="28"/>
        </w:rPr>
        <w:t xml:space="preserve"> связанного с клеткой-мишенью. Это необходимо для обеспечения строго направленного действия.</w:t>
      </w:r>
    </w:p>
    <w:p w14:paraId="012DB4B1" w14:textId="79799194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>Экзоцитоз токсических субстанций. Содержимое гранул выделяется в узкое си</w:t>
      </w:r>
      <w:r w:rsidRPr="007675A3">
        <w:rPr>
          <w:rFonts w:asciiTheme="majorBidi" w:hAnsiTheme="majorBidi" w:cstheme="majorBidi"/>
          <w:sz w:val="28"/>
          <w:szCs w:val="28"/>
        </w:rPr>
        <w:softHyphen/>
        <w:t>наптическое пространство между клетками путем экзо</w:t>
      </w:r>
      <w:r>
        <w:rPr>
          <w:rFonts w:asciiTheme="majorBidi" w:hAnsiTheme="majorBidi" w:cstheme="majorBidi"/>
          <w:sz w:val="28"/>
          <w:szCs w:val="28"/>
        </w:rPr>
        <w:t>ц</w:t>
      </w:r>
      <w:r w:rsidRPr="007675A3">
        <w:rPr>
          <w:rFonts w:asciiTheme="majorBidi" w:hAnsiTheme="majorBidi" w:cstheme="majorBidi"/>
          <w:sz w:val="28"/>
          <w:szCs w:val="28"/>
        </w:rPr>
        <w:t>итоза.</w:t>
      </w:r>
    </w:p>
    <w:p w14:paraId="5179A4BE" w14:textId="77777777" w:rsidR="007675A3" w:rsidRPr="007675A3" w:rsidRDefault="007675A3" w:rsidP="007675A3">
      <w:pPr>
        <w:spacing w:after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675A3">
        <w:rPr>
          <w:rFonts w:asciiTheme="majorBidi" w:hAnsiTheme="majorBidi" w:cstheme="majorBidi"/>
          <w:sz w:val="28"/>
          <w:szCs w:val="28"/>
        </w:rPr>
        <w:t xml:space="preserve">Токсическое воздействие. В результате воздействия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перфорина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в мембране клетки- мишени образуются поры, способные вызвать осмотический лизис. Через поры внутрь клетки проникают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гранзимы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7675A3">
        <w:rPr>
          <w:rFonts w:asciiTheme="majorBidi" w:hAnsiTheme="majorBidi" w:cstheme="majorBidi"/>
          <w:sz w:val="28"/>
          <w:szCs w:val="28"/>
        </w:rPr>
        <w:t>гранулизин</w:t>
      </w:r>
      <w:proofErr w:type="spellEnd"/>
      <w:r w:rsidRPr="007675A3">
        <w:rPr>
          <w:rFonts w:asciiTheme="majorBidi" w:hAnsiTheme="majorBidi" w:cstheme="majorBidi"/>
          <w:sz w:val="28"/>
          <w:szCs w:val="28"/>
        </w:rPr>
        <w:t xml:space="preserve"> и запускают апоптоз.</w:t>
      </w:r>
    </w:p>
    <w:p w14:paraId="13010915" w14:textId="77777777" w:rsidR="007675A3" w:rsidRDefault="007675A3" w:rsidP="007675A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C4F363F" w14:textId="77777777" w:rsidR="002C66E6" w:rsidRPr="002C66E6" w:rsidRDefault="002C66E6" w:rsidP="002C66E6">
      <w:pPr>
        <w:pStyle w:val="BodyText"/>
        <w:shd w:val="clear" w:color="auto" w:fill="auto"/>
        <w:tabs>
          <w:tab w:val="left" w:pos="497"/>
        </w:tabs>
        <w:spacing w:line="240" w:lineRule="auto"/>
        <w:ind w:firstLine="0"/>
        <w:rPr>
          <w:b/>
          <w:sz w:val="28"/>
          <w:szCs w:val="28"/>
        </w:rPr>
      </w:pPr>
      <w:r w:rsidRPr="002C66E6">
        <w:rPr>
          <w:b/>
          <w:color w:val="000000"/>
          <w:sz w:val="28"/>
          <w:szCs w:val="28"/>
        </w:rPr>
        <w:t>Особенности иммунитета при бактериальных инфекциях</w:t>
      </w:r>
    </w:p>
    <w:p w14:paraId="65E0E5A7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Иммунная реакция макроорганизма в ответ на бактериальную инфекцию в значительной степени определяется факторами патогеннос</w:t>
      </w:r>
      <w:r w:rsidRPr="002C66E6">
        <w:rPr>
          <w:color w:val="000000"/>
          <w:sz w:val="28"/>
          <w:szCs w:val="28"/>
        </w:rPr>
        <w:softHyphen/>
        <w:t>ти микроба и. в первую очередь, его способ</w:t>
      </w:r>
      <w:r w:rsidRPr="002C66E6">
        <w:rPr>
          <w:color w:val="000000"/>
          <w:sz w:val="28"/>
          <w:szCs w:val="28"/>
        </w:rPr>
        <w:softHyphen/>
        <w:t xml:space="preserve">ностью к </w:t>
      </w:r>
      <w:proofErr w:type="spellStart"/>
      <w:r w:rsidRPr="002C66E6">
        <w:rPr>
          <w:color w:val="000000"/>
          <w:sz w:val="28"/>
          <w:szCs w:val="28"/>
        </w:rPr>
        <w:t>токсинообразованию</w:t>
      </w:r>
      <w:proofErr w:type="spellEnd"/>
      <w:r w:rsidRPr="002C66E6">
        <w:rPr>
          <w:color w:val="000000"/>
          <w:sz w:val="28"/>
          <w:szCs w:val="28"/>
        </w:rPr>
        <w:t xml:space="preserve">. Различают </w:t>
      </w:r>
      <w:r w:rsidRPr="002C66E6">
        <w:rPr>
          <w:rStyle w:val="54"/>
          <w:color w:val="000000"/>
          <w:sz w:val="28"/>
          <w:szCs w:val="28"/>
        </w:rPr>
        <w:t>антибактериальный</w:t>
      </w:r>
      <w:r w:rsidRPr="002C66E6">
        <w:rPr>
          <w:color w:val="000000"/>
          <w:sz w:val="28"/>
          <w:szCs w:val="28"/>
        </w:rPr>
        <w:t xml:space="preserve"> (против структурно-фун</w:t>
      </w:r>
      <w:r w:rsidRPr="002C66E6">
        <w:rPr>
          <w:color w:val="000000"/>
          <w:sz w:val="28"/>
          <w:szCs w:val="28"/>
        </w:rPr>
        <w:softHyphen/>
        <w:t xml:space="preserve">кциональных компонентов бактериальной клетки) и </w:t>
      </w:r>
      <w:r w:rsidRPr="002C66E6">
        <w:rPr>
          <w:rStyle w:val="54"/>
          <w:color w:val="000000"/>
          <w:sz w:val="28"/>
          <w:szCs w:val="28"/>
        </w:rPr>
        <w:t>антитоксический</w:t>
      </w:r>
      <w:r w:rsidRPr="002C66E6">
        <w:rPr>
          <w:color w:val="000000"/>
          <w:sz w:val="28"/>
          <w:szCs w:val="28"/>
        </w:rPr>
        <w:t xml:space="preserve"> (против белковых токсинов) иммунитет.</w:t>
      </w:r>
    </w:p>
    <w:p w14:paraId="7FD71E8A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Основными факторами антибактериальной защиты в подавляющем большинстве случа</w:t>
      </w:r>
      <w:r w:rsidRPr="002C66E6">
        <w:rPr>
          <w:color w:val="000000"/>
          <w:sz w:val="28"/>
          <w:szCs w:val="28"/>
        </w:rPr>
        <w:softHyphen/>
        <w:t>ев являются антитела и фагоциты. Антитела эффективно инактивируют биологически ак</w:t>
      </w:r>
      <w:r w:rsidRPr="002C66E6">
        <w:rPr>
          <w:color w:val="000000"/>
          <w:sz w:val="28"/>
          <w:szCs w:val="28"/>
        </w:rPr>
        <w:softHyphen/>
        <w:t>тивные молекулы бактериальной клетки (ток</w:t>
      </w:r>
      <w:r w:rsidRPr="002C66E6">
        <w:rPr>
          <w:color w:val="000000"/>
          <w:sz w:val="28"/>
          <w:szCs w:val="28"/>
        </w:rPr>
        <w:softHyphen/>
        <w:t xml:space="preserve">сины, ферменты агрессии и др.), маркируют их, запускают механизм </w:t>
      </w:r>
      <w:proofErr w:type="spellStart"/>
      <w:r w:rsidRPr="002C66E6">
        <w:rPr>
          <w:color w:val="000000"/>
          <w:sz w:val="28"/>
          <w:szCs w:val="28"/>
        </w:rPr>
        <w:t>антителозависимого</w:t>
      </w:r>
      <w:proofErr w:type="spellEnd"/>
      <w:r w:rsidRPr="002C66E6">
        <w:rPr>
          <w:color w:val="000000"/>
          <w:sz w:val="28"/>
          <w:szCs w:val="28"/>
        </w:rPr>
        <w:t xml:space="preserve"> бактериолиза и участвуют в иммунном фаго</w:t>
      </w:r>
      <w:r w:rsidRPr="002C66E6">
        <w:rPr>
          <w:color w:val="000000"/>
          <w:sz w:val="28"/>
          <w:szCs w:val="28"/>
        </w:rPr>
        <w:softHyphen/>
        <w:t xml:space="preserve">цитозе. Фагоциты осуществляют фагоцитоз, в том числе иммунный, внеклеточный </w:t>
      </w:r>
      <w:proofErr w:type="spellStart"/>
      <w:r w:rsidRPr="002C66E6">
        <w:rPr>
          <w:color w:val="000000"/>
          <w:sz w:val="28"/>
          <w:szCs w:val="28"/>
        </w:rPr>
        <w:t>килпииг</w:t>
      </w:r>
      <w:proofErr w:type="spellEnd"/>
      <w:r w:rsidRPr="002C66E6">
        <w:rPr>
          <w:color w:val="000000"/>
          <w:sz w:val="28"/>
          <w:szCs w:val="28"/>
        </w:rPr>
        <w:t xml:space="preserve"> патогена при помощи ион-радикалов и </w:t>
      </w:r>
      <w:proofErr w:type="spellStart"/>
      <w:r w:rsidRPr="002C66E6">
        <w:rPr>
          <w:color w:val="000000"/>
          <w:sz w:val="28"/>
          <w:szCs w:val="28"/>
        </w:rPr>
        <w:t>анти</w:t>
      </w:r>
      <w:r w:rsidRPr="002C66E6">
        <w:rPr>
          <w:color w:val="000000"/>
          <w:sz w:val="28"/>
          <w:szCs w:val="28"/>
        </w:rPr>
        <w:softHyphen/>
        <w:t>телозависимый</w:t>
      </w:r>
      <w:proofErr w:type="spellEnd"/>
      <w:r w:rsidRPr="002C66E6">
        <w:rPr>
          <w:color w:val="000000"/>
          <w:sz w:val="28"/>
          <w:szCs w:val="28"/>
        </w:rPr>
        <w:t xml:space="preserve"> бактериолиз.</w:t>
      </w:r>
    </w:p>
    <w:p w14:paraId="7ABBA364" w14:textId="09C8CE3F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Ряд бактерий, относящихся к факультатив</w:t>
      </w:r>
      <w:r w:rsidRPr="002C66E6">
        <w:rPr>
          <w:color w:val="000000"/>
          <w:sz w:val="28"/>
          <w:szCs w:val="28"/>
        </w:rPr>
        <w:softHyphen/>
        <w:t>ным внутриклеточным паразитам, отличает</w:t>
      </w:r>
      <w:r w:rsidRPr="002C66E6">
        <w:rPr>
          <w:color w:val="000000"/>
          <w:sz w:val="28"/>
          <w:szCs w:val="28"/>
        </w:rPr>
        <w:softHyphen/>
        <w:t>ся повышенной устойчивостью к действию комплемента, лизоцима и фагоцитов (неза</w:t>
      </w:r>
      <w:r w:rsidRPr="002C66E6">
        <w:rPr>
          <w:color w:val="000000"/>
          <w:sz w:val="28"/>
          <w:szCs w:val="28"/>
        </w:rPr>
        <w:softHyphen/>
        <w:t>вершенный фагоцитоз). К их числу отно</w:t>
      </w:r>
      <w:r w:rsidRPr="002C66E6">
        <w:rPr>
          <w:color w:val="000000"/>
          <w:sz w:val="28"/>
          <w:szCs w:val="28"/>
        </w:rPr>
        <w:softHyphen/>
        <w:t xml:space="preserve">сятся микобактерии, </w:t>
      </w:r>
      <w:proofErr w:type="spellStart"/>
      <w:r w:rsidRPr="002C66E6">
        <w:rPr>
          <w:color w:val="000000"/>
          <w:sz w:val="28"/>
          <w:szCs w:val="28"/>
        </w:rPr>
        <w:lastRenderedPageBreak/>
        <w:t>бру</w:t>
      </w:r>
      <w:r>
        <w:rPr>
          <w:color w:val="000000"/>
          <w:sz w:val="28"/>
          <w:szCs w:val="28"/>
        </w:rPr>
        <w:t>ц</w:t>
      </w:r>
      <w:r w:rsidRPr="002C66E6">
        <w:rPr>
          <w:color w:val="000000"/>
          <w:sz w:val="28"/>
          <w:szCs w:val="28"/>
        </w:rPr>
        <w:t>еллы</w:t>
      </w:r>
      <w:proofErr w:type="spellEnd"/>
      <w:r w:rsidRPr="002C66E6">
        <w:rPr>
          <w:color w:val="000000"/>
          <w:sz w:val="28"/>
          <w:szCs w:val="28"/>
        </w:rPr>
        <w:t>, сальмонел</w:t>
      </w:r>
      <w:r w:rsidRPr="002C66E6">
        <w:rPr>
          <w:color w:val="000000"/>
          <w:sz w:val="28"/>
          <w:szCs w:val="28"/>
        </w:rPr>
        <w:softHyphen/>
        <w:t xml:space="preserve">лы и некоторые другие. В отношении этих микробов антитела и фагоциты недостаточно эффективны, а сам инфекционный процесс имеет склонность к хроническому течению. В такой </w:t>
      </w:r>
      <w:proofErr w:type="spellStart"/>
      <w:r w:rsidRPr="002C66E6">
        <w:rPr>
          <w:color w:val="000000"/>
          <w:sz w:val="28"/>
          <w:szCs w:val="28"/>
        </w:rPr>
        <w:t>ситуаиии</w:t>
      </w:r>
      <w:proofErr w:type="spellEnd"/>
      <w:r w:rsidRPr="002C66E6">
        <w:rPr>
          <w:color w:val="000000"/>
          <w:sz w:val="28"/>
          <w:szCs w:val="28"/>
        </w:rPr>
        <w:t xml:space="preserve"> макроорганизм вынужден переключать нагрузку на клеточное звено им</w:t>
      </w:r>
      <w:r w:rsidRPr="002C66E6">
        <w:rPr>
          <w:color w:val="000000"/>
          <w:sz w:val="28"/>
          <w:szCs w:val="28"/>
        </w:rPr>
        <w:softHyphen/>
        <w:t xml:space="preserve">мунитета, что ведет </w:t>
      </w:r>
      <w:proofErr w:type="spellStart"/>
      <w:r w:rsidRPr="002C66E6">
        <w:rPr>
          <w:color w:val="000000"/>
          <w:sz w:val="28"/>
          <w:szCs w:val="28"/>
        </w:rPr>
        <w:t>каллертизаиии</w:t>
      </w:r>
      <w:proofErr w:type="spellEnd"/>
      <w:r w:rsidRPr="002C66E6">
        <w:rPr>
          <w:color w:val="000000"/>
          <w:sz w:val="28"/>
          <w:szCs w:val="28"/>
        </w:rPr>
        <w:t xml:space="preserve"> организма по типу ГЗТ. </w:t>
      </w:r>
    </w:p>
    <w:p w14:paraId="0B783EEC" w14:textId="01C8AE9C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Кроме перечисленных, на внедрившиеся бактерии воздействует весь арсенал факторов неспецифической резистентности. Среди них важная роль в борьбе с грамположительными микробами принадлежит лизо</w:t>
      </w:r>
      <w:r>
        <w:rPr>
          <w:color w:val="000000"/>
          <w:sz w:val="28"/>
          <w:szCs w:val="28"/>
        </w:rPr>
        <w:t>ц</w:t>
      </w:r>
      <w:r w:rsidRPr="002C66E6">
        <w:rPr>
          <w:color w:val="000000"/>
          <w:sz w:val="28"/>
          <w:szCs w:val="28"/>
        </w:rPr>
        <w:t xml:space="preserve">иму и белкам острой фазы (С-реактивному и </w:t>
      </w:r>
      <w:proofErr w:type="spellStart"/>
      <w:r w:rsidRPr="002C66E6">
        <w:rPr>
          <w:color w:val="000000"/>
          <w:sz w:val="28"/>
          <w:szCs w:val="28"/>
        </w:rPr>
        <w:t>маннозосвязывающему</w:t>
      </w:r>
      <w:proofErr w:type="spellEnd"/>
      <w:r w:rsidRPr="002C66E6">
        <w:rPr>
          <w:color w:val="000000"/>
          <w:sz w:val="28"/>
          <w:szCs w:val="28"/>
        </w:rPr>
        <w:t xml:space="preserve"> протеинам).</w:t>
      </w:r>
    </w:p>
    <w:p w14:paraId="1F12A67F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Напряженность специфического антибактериального иммунитета оценивают в сероло</w:t>
      </w:r>
      <w:r w:rsidRPr="002C66E6">
        <w:rPr>
          <w:color w:val="000000"/>
          <w:sz w:val="28"/>
          <w:szCs w:val="28"/>
        </w:rPr>
        <w:softHyphen/>
        <w:t>гических тестах по титру или динамике титра специфических антител, а также состоянию клеточной иммунореактивности (например, по результатам кожно-аллергической пробы).</w:t>
      </w:r>
    </w:p>
    <w:p w14:paraId="298A29E9" w14:textId="77777777" w:rsidR="002C66E6" w:rsidRPr="002C66E6" w:rsidRDefault="002C66E6" w:rsidP="002C66E6">
      <w:pPr>
        <w:pStyle w:val="BodyText"/>
        <w:shd w:val="clear" w:color="auto" w:fill="auto"/>
        <w:tabs>
          <w:tab w:val="left" w:pos="477"/>
        </w:tabs>
        <w:spacing w:line="240" w:lineRule="auto"/>
        <w:ind w:firstLine="0"/>
        <w:rPr>
          <w:b/>
          <w:sz w:val="28"/>
          <w:szCs w:val="28"/>
        </w:rPr>
      </w:pPr>
      <w:r w:rsidRPr="002C66E6">
        <w:rPr>
          <w:b/>
          <w:color w:val="000000"/>
          <w:sz w:val="28"/>
          <w:szCs w:val="28"/>
        </w:rPr>
        <w:t>Особенности противовирусного иммунитета</w:t>
      </w:r>
    </w:p>
    <w:p w14:paraId="39DE51EA" w14:textId="66EB947C" w:rsidR="002C66E6" w:rsidRPr="002C66E6" w:rsidRDefault="002C66E6" w:rsidP="002C66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6E6">
        <w:rPr>
          <w:rFonts w:ascii="Times New Roman" w:hAnsi="Times New Roman" w:cs="Times New Roman"/>
          <w:color w:val="000000"/>
          <w:sz w:val="28"/>
          <w:szCs w:val="28"/>
        </w:rPr>
        <w:t>Иммунная зашита макроорганизма при вирусных инфекциях имеет особенности, обусловленные двумя формами существования вируса: внеклеточной и внутриклето</w:t>
      </w:r>
      <w:r>
        <w:rPr>
          <w:rFonts w:ascii="Times New Roman" w:hAnsi="Times New Roman" w:cs="Times New Roman"/>
          <w:color w:val="000000"/>
          <w:sz w:val="28"/>
          <w:szCs w:val="28"/>
        </w:rPr>
        <w:t>чной.</w:t>
      </w:r>
    </w:p>
    <w:p w14:paraId="7F7CC406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Основными факторами, обеспечивающими противовирусный иммунитет, являются специфические антитела, Т-киллеры, естественные киллеры, интерферон и сывороточные ингибиторы вирусных частиц.</w:t>
      </w:r>
    </w:p>
    <w:p w14:paraId="70792877" w14:textId="1AB78B19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Специфические противовирусные антитела способны взаимодействовать только с внеклеточным вирусом, внутриклеточные структуры прижизненно для них недоступны. Антитела нейтрализуют вирусную частицу, препятствуя ее адсорбции на клетке-мишени, инфицированию и </w:t>
      </w:r>
      <w:r w:rsidRPr="002C66E6">
        <w:rPr>
          <w:color w:val="000000"/>
          <w:sz w:val="28"/>
          <w:szCs w:val="28"/>
        </w:rPr>
        <w:t>ге</w:t>
      </w:r>
      <w:r w:rsidRPr="002C66E6">
        <w:rPr>
          <w:color w:val="000000"/>
          <w:sz w:val="28"/>
          <w:szCs w:val="28"/>
        </w:rPr>
        <w:t>нерализации процесса, а также связывают вирусные белки и нуклеиновые кислоты, которые попадаю</w:t>
      </w:r>
      <w:r w:rsidRPr="002C66E6">
        <w:rPr>
          <w:color w:val="000000"/>
          <w:sz w:val="28"/>
          <w:szCs w:val="28"/>
        </w:rPr>
        <w:t>т</w:t>
      </w:r>
      <w:r w:rsidRPr="002C66E6">
        <w:rPr>
          <w:color w:val="000000"/>
          <w:sz w:val="28"/>
          <w:szCs w:val="28"/>
        </w:rPr>
        <w:t xml:space="preserve"> в межклеточную среду и секреты после разрушения зараженных вирусами клеток. Образовавшиеся иммунные комплексы элиминируются путем иммунного фагоцитоза. Специфическое связывание антител с вирусными белками, </w:t>
      </w:r>
      <w:proofErr w:type="spellStart"/>
      <w:r w:rsidRPr="002C66E6">
        <w:rPr>
          <w:color w:val="000000"/>
          <w:sz w:val="28"/>
          <w:szCs w:val="28"/>
        </w:rPr>
        <w:t>экспрессированными</w:t>
      </w:r>
      <w:proofErr w:type="spellEnd"/>
      <w:r w:rsidRPr="002C66E6">
        <w:rPr>
          <w:color w:val="000000"/>
          <w:sz w:val="28"/>
          <w:szCs w:val="28"/>
        </w:rPr>
        <w:t xml:space="preserve"> на ЦПМ инфициро</w:t>
      </w:r>
      <w:r w:rsidRPr="002C66E6">
        <w:rPr>
          <w:color w:val="000000"/>
          <w:sz w:val="28"/>
          <w:szCs w:val="28"/>
        </w:rPr>
        <w:softHyphen/>
        <w:t>ванных клеток, индуцирует цитотоксическую активность естественных киллеров.</w:t>
      </w:r>
    </w:p>
    <w:p w14:paraId="73125B08" w14:textId="7A4FA110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Клетки, инфицированные вирусом и приступившие к его репликации, экспрессируют вирусные белки на цитоплазматической мембране в составе молекул антигенов </w:t>
      </w:r>
      <w:proofErr w:type="spellStart"/>
      <w:r w:rsidRPr="002C66E6">
        <w:rPr>
          <w:color w:val="000000"/>
          <w:sz w:val="28"/>
          <w:szCs w:val="28"/>
        </w:rPr>
        <w:t>гистосовместимости</w:t>
      </w:r>
      <w:proofErr w:type="spellEnd"/>
      <w:r w:rsidRPr="002C66E6">
        <w:rPr>
          <w:color w:val="000000"/>
          <w:sz w:val="28"/>
          <w:szCs w:val="28"/>
        </w:rPr>
        <w:t xml:space="preserve"> – МНС I класса. Это является сигналом для активации Т-киллеров, которые распознают зараженные вирусом клетки и уничтожают их.</w:t>
      </w:r>
    </w:p>
    <w:p w14:paraId="223B4136" w14:textId="0508EB2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Мощным противовирусным действием обладает интерферон. Он не действует непосредственно на внутриклеточный вирус, а связывается с рецептором на мембране клетки и индуцирует ферментные системы, подавляющие в ней все биосинтетические процессы.</w:t>
      </w:r>
    </w:p>
    <w:p w14:paraId="56417F78" w14:textId="0DB08863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Сывороточные ингибиторы </w:t>
      </w:r>
      <w:proofErr w:type="spellStart"/>
      <w:r w:rsidRPr="002C66E6">
        <w:rPr>
          <w:color w:val="000000"/>
          <w:sz w:val="28"/>
          <w:szCs w:val="28"/>
        </w:rPr>
        <w:t>неспе</w:t>
      </w:r>
      <w:r>
        <w:rPr>
          <w:color w:val="000000"/>
          <w:sz w:val="28"/>
          <w:szCs w:val="28"/>
        </w:rPr>
        <w:t>ц</w:t>
      </w:r>
      <w:r w:rsidRPr="002C66E6">
        <w:rPr>
          <w:color w:val="000000"/>
          <w:sz w:val="28"/>
          <w:szCs w:val="28"/>
        </w:rPr>
        <w:t>ифически</w:t>
      </w:r>
      <w:proofErr w:type="spellEnd"/>
      <w:r w:rsidRPr="002C66E6">
        <w:rPr>
          <w:color w:val="000000"/>
          <w:sz w:val="28"/>
          <w:szCs w:val="28"/>
        </w:rPr>
        <w:t xml:space="preserve"> связываются с вирусной </w:t>
      </w:r>
      <w:r w:rsidRPr="002C66E6">
        <w:rPr>
          <w:color w:val="000000"/>
          <w:sz w:val="28"/>
          <w:szCs w:val="28"/>
        </w:rPr>
        <w:lastRenderedPageBreak/>
        <w:t>частицей и ней</w:t>
      </w:r>
      <w:r w:rsidRPr="002C66E6">
        <w:rPr>
          <w:color w:val="000000"/>
          <w:sz w:val="28"/>
          <w:szCs w:val="28"/>
        </w:rPr>
        <w:softHyphen/>
        <w:t>трализуют ее, препятствуя тем самым адсорбции вируса на клетках-мишенях.</w:t>
      </w:r>
    </w:p>
    <w:p w14:paraId="29C40A0B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>Напряженность противовирусного имму</w:t>
      </w:r>
      <w:r w:rsidRPr="002C66E6">
        <w:rPr>
          <w:color w:val="000000"/>
          <w:sz w:val="28"/>
          <w:szCs w:val="28"/>
        </w:rPr>
        <w:softHyphen/>
        <w:t>нитета оценивают преимущественно в се</w:t>
      </w:r>
      <w:r w:rsidRPr="002C66E6">
        <w:rPr>
          <w:color w:val="000000"/>
          <w:sz w:val="28"/>
          <w:szCs w:val="28"/>
        </w:rPr>
        <w:softHyphen/>
        <w:t>рологических тестах – по нарастанию титра специфических антител в парных сыворот</w:t>
      </w:r>
      <w:r w:rsidRPr="002C66E6">
        <w:rPr>
          <w:color w:val="000000"/>
          <w:sz w:val="28"/>
          <w:szCs w:val="28"/>
        </w:rPr>
        <w:softHyphen/>
        <w:t>ках в процессе болезни. Иногда определяют концентрацию интерферона в сыворотке крови.</w:t>
      </w:r>
    </w:p>
    <w:p w14:paraId="60C20D9A" w14:textId="77777777" w:rsidR="002C66E6" w:rsidRPr="002C66E6" w:rsidRDefault="002C66E6" w:rsidP="002C66E6">
      <w:pPr>
        <w:pStyle w:val="BodyText"/>
        <w:shd w:val="clear" w:color="auto" w:fill="auto"/>
        <w:tabs>
          <w:tab w:val="left" w:pos="495"/>
        </w:tabs>
        <w:spacing w:line="240" w:lineRule="auto"/>
        <w:ind w:firstLine="0"/>
        <w:rPr>
          <w:b/>
          <w:sz w:val="28"/>
          <w:szCs w:val="28"/>
        </w:rPr>
      </w:pPr>
      <w:r w:rsidRPr="002C66E6">
        <w:rPr>
          <w:b/>
          <w:color w:val="000000"/>
          <w:sz w:val="28"/>
          <w:szCs w:val="28"/>
        </w:rPr>
        <w:t>Особенности противогрибкового иммунитета</w:t>
      </w:r>
    </w:p>
    <w:p w14:paraId="0F90C356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Антигены грибов имеют относительно низкую иммуногенность: они практически не индуцируют антителообразование (титры специфических антител остаются низкими), но стимулируют клеточное звено иммунитета. Между тем, основными действующими факторами </w:t>
      </w:r>
      <w:r w:rsidRPr="002C66E6">
        <w:rPr>
          <w:rStyle w:val="54"/>
          <w:color w:val="000000"/>
          <w:sz w:val="28"/>
          <w:szCs w:val="28"/>
        </w:rPr>
        <w:t>противогрибкового иммунитета</w:t>
      </w:r>
      <w:r w:rsidRPr="002C66E6">
        <w:rPr>
          <w:color w:val="000000"/>
          <w:sz w:val="28"/>
          <w:szCs w:val="28"/>
        </w:rPr>
        <w:t xml:space="preserve"> являются активированные макрофаги, которые осуществляют </w:t>
      </w:r>
      <w:proofErr w:type="spellStart"/>
      <w:r w:rsidRPr="002C66E6">
        <w:rPr>
          <w:color w:val="000000"/>
          <w:sz w:val="28"/>
          <w:szCs w:val="28"/>
        </w:rPr>
        <w:t>антителозависимую</w:t>
      </w:r>
      <w:proofErr w:type="spellEnd"/>
      <w:r w:rsidRPr="002C66E6">
        <w:rPr>
          <w:color w:val="000000"/>
          <w:sz w:val="28"/>
          <w:szCs w:val="28"/>
        </w:rPr>
        <w:t xml:space="preserve"> клеточно-опосредованную цитотоксичность грибов.</w:t>
      </w:r>
    </w:p>
    <w:p w14:paraId="3FA26D6B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При микозах наблюдается </w:t>
      </w:r>
      <w:proofErr w:type="spellStart"/>
      <w:r w:rsidRPr="002C66E6">
        <w:rPr>
          <w:color w:val="000000"/>
          <w:sz w:val="28"/>
          <w:szCs w:val="28"/>
        </w:rPr>
        <w:t>аллергизация</w:t>
      </w:r>
      <w:proofErr w:type="spellEnd"/>
      <w:r w:rsidRPr="002C66E6">
        <w:rPr>
          <w:color w:val="000000"/>
          <w:sz w:val="28"/>
          <w:szCs w:val="28"/>
        </w:rPr>
        <w:t xml:space="preserve"> макроорганизма Кожные и глубокие микозы сопровождаются, как правило, ГЗТ. Грибковые поражения слизистых дыхательных и мочеполовых путей вызывают </w:t>
      </w:r>
      <w:proofErr w:type="spellStart"/>
      <w:r w:rsidRPr="002C66E6">
        <w:rPr>
          <w:color w:val="000000"/>
          <w:sz w:val="28"/>
          <w:szCs w:val="28"/>
        </w:rPr>
        <w:t>аллергизацию</w:t>
      </w:r>
      <w:proofErr w:type="spellEnd"/>
      <w:r w:rsidRPr="002C66E6">
        <w:rPr>
          <w:color w:val="000000"/>
          <w:sz w:val="28"/>
          <w:szCs w:val="28"/>
        </w:rPr>
        <w:t xml:space="preserve"> по типу ГНТ (реакция I типа). Напряженность противогрибкового иммунитета оценивается по результатам кожно-аллергических проб с грибковыми аллергенами.</w:t>
      </w:r>
    </w:p>
    <w:p w14:paraId="554C7E08" w14:textId="77777777" w:rsidR="002C66E6" w:rsidRPr="002C66E6" w:rsidRDefault="002C66E6" w:rsidP="002C66E6">
      <w:pPr>
        <w:pStyle w:val="BodyText"/>
        <w:shd w:val="clear" w:color="auto" w:fill="auto"/>
        <w:tabs>
          <w:tab w:val="left" w:pos="495"/>
        </w:tabs>
        <w:spacing w:line="240" w:lineRule="auto"/>
        <w:ind w:firstLine="0"/>
        <w:rPr>
          <w:b/>
          <w:sz w:val="28"/>
          <w:szCs w:val="28"/>
        </w:rPr>
      </w:pPr>
      <w:r w:rsidRPr="002C66E6">
        <w:rPr>
          <w:b/>
          <w:color w:val="000000"/>
          <w:sz w:val="28"/>
          <w:szCs w:val="28"/>
        </w:rPr>
        <w:t>Особенности иммунитета при протозойных инвазиях</w:t>
      </w:r>
    </w:p>
    <w:p w14:paraId="728BE2C7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rStyle w:val="54"/>
          <w:color w:val="000000"/>
          <w:sz w:val="28"/>
          <w:szCs w:val="28"/>
        </w:rPr>
        <w:t>Противопаразитарный иммунитет</w:t>
      </w:r>
      <w:r w:rsidRPr="002C66E6">
        <w:rPr>
          <w:color w:val="000000"/>
          <w:sz w:val="28"/>
          <w:szCs w:val="28"/>
        </w:rPr>
        <w:t xml:space="preserve"> изучен слабо. Известно, что паразитарная инвазия сопровождается формированием в макроор</w:t>
      </w:r>
      <w:r w:rsidRPr="002C66E6">
        <w:rPr>
          <w:color w:val="000000"/>
          <w:sz w:val="28"/>
          <w:szCs w:val="28"/>
        </w:rPr>
        <w:softHyphen/>
        <w:t>ганизме гуморального и клеточного иммунитета. В крови определяются специфичес</w:t>
      </w:r>
      <w:r w:rsidRPr="002C66E6">
        <w:rPr>
          <w:color w:val="000000"/>
          <w:sz w:val="28"/>
          <w:szCs w:val="28"/>
        </w:rPr>
        <w:softHyphen/>
        <w:t xml:space="preserve">кие антитела классов М и </w:t>
      </w:r>
      <w:r w:rsidRPr="002C66E6">
        <w:rPr>
          <w:color w:val="000000"/>
          <w:sz w:val="28"/>
          <w:szCs w:val="28"/>
          <w:lang w:val="en-US" w:eastAsia="en-US"/>
        </w:rPr>
        <w:t>G</w:t>
      </w:r>
      <w:r w:rsidRPr="002C66E6">
        <w:rPr>
          <w:color w:val="000000"/>
          <w:sz w:val="28"/>
          <w:szCs w:val="28"/>
          <w:lang w:eastAsia="en-US"/>
        </w:rPr>
        <w:t xml:space="preserve">, </w:t>
      </w:r>
      <w:r w:rsidRPr="002C66E6">
        <w:rPr>
          <w:color w:val="000000"/>
          <w:sz w:val="28"/>
          <w:szCs w:val="28"/>
        </w:rPr>
        <w:t xml:space="preserve">которые чаще всего не обладают </w:t>
      </w:r>
      <w:proofErr w:type="spellStart"/>
      <w:r w:rsidRPr="002C66E6">
        <w:rPr>
          <w:color w:val="000000"/>
          <w:sz w:val="28"/>
          <w:szCs w:val="28"/>
        </w:rPr>
        <w:t>протективным</w:t>
      </w:r>
      <w:proofErr w:type="spellEnd"/>
      <w:r w:rsidRPr="002C66E6">
        <w:rPr>
          <w:color w:val="000000"/>
          <w:sz w:val="28"/>
          <w:szCs w:val="28"/>
        </w:rPr>
        <w:t xml:space="preserve"> действием. Однако они активируют </w:t>
      </w:r>
      <w:proofErr w:type="spellStart"/>
      <w:r w:rsidRPr="002C66E6">
        <w:rPr>
          <w:color w:val="000000"/>
          <w:sz w:val="28"/>
          <w:szCs w:val="28"/>
        </w:rPr>
        <w:t>антителозависимую</w:t>
      </w:r>
      <w:proofErr w:type="spellEnd"/>
      <w:r w:rsidRPr="002C66E6">
        <w:rPr>
          <w:color w:val="000000"/>
          <w:sz w:val="28"/>
          <w:szCs w:val="28"/>
        </w:rPr>
        <w:t xml:space="preserve"> клеточно-опосредованную цитотоксичность с участием макрофагов, а в случае внутриклеточного паразитирования – естественных киллеров и у</w:t>
      </w:r>
      <w:r w:rsidRPr="002C66E6">
        <w:rPr>
          <w:rStyle w:val="415"/>
          <w:color w:val="000000"/>
          <w:sz w:val="28"/>
          <w:szCs w:val="28"/>
        </w:rPr>
        <w:t>8</w:t>
      </w:r>
      <w:r w:rsidRPr="002C66E6">
        <w:rPr>
          <w:color w:val="000000"/>
          <w:sz w:val="28"/>
          <w:szCs w:val="28"/>
        </w:rPr>
        <w:t xml:space="preserve">Т-лимфоцитов. Паразитарные инвазии сопровождаются </w:t>
      </w:r>
      <w:proofErr w:type="spellStart"/>
      <w:r w:rsidRPr="002C66E6">
        <w:rPr>
          <w:color w:val="000000"/>
          <w:sz w:val="28"/>
          <w:szCs w:val="28"/>
        </w:rPr>
        <w:t>аллергизацией</w:t>
      </w:r>
      <w:proofErr w:type="spellEnd"/>
      <w:r w:rsidRPr="002C66E6">
        <w:rPr>
          <w:color w:val="000000"/>
          <w:sz w:val="28"/>
          <w:szCs w:val="28"/>
        </w:rPr>
        <w:t xml:space="preserve"> макроорганизма – отмечается усиление ГЗТ на протозойные антигены.</w:t>
      </w:r>
    </w:p>
    <w:p w14:paraId="7B87DF61" w14:textId="486CFA0F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color w:val="000000"/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Характер </w:t>
      </w:r>
      <w:proofErr w:type="spellStart"/>
      <w:r w:rsidRPr="002C66E6">
        <w:rPr>
          <w:color w:val="000000"/>
          <w:sz w:val="28"/>
          <w:szCs w:val="28"/>
        </w:rPr>
        <w:t>нротивопаразитарного</w:t>
      </w:r>
      <w:proofErr w:type="spellEnd"/>
      <w:r w:rsidRPr="002C66E6">
        <w:rPr>
          <w:color w:val="000000"/>
          <w:sz w:val="28"/>
          <w:szCs w:val="28"/>
        </w:rPr>
        <w:t xml:space="preserve"> иммуните</w:t>
      </w:r>
      <w:r w:rsidRPr="002C66E6">
        <w:rPr>
          <w:color w:val="000000"/>
          <w:sz w:val="28"/>
          <w:szCs w:val="28"/>
        </w:rPr>
        <w:softHyphen/>
        <w:t>та определяется структурно-функциональны</w:t>
      </w:r>
      <w:r w:rsidRPr="002C66E6">
        <w:rPr>
          <w:color w:val="000000"/>
          <w:sz w:val="28"/>
          <w:szCs w:val="28"/>
        </w:rPr>
        <w:softHyphen/>
        <w:t>ми особенностями паразита и его жизненного цикла при инвазии макроорганизма. Многие паразиты обладают высокой антигенной изменчивостью, что позволяет им избегать действия факторов иммунитета. Например, каждой стадии развития малярийного плаз</w:t>
      </w:r>
      <w:r w:rsidRPr="002C66E6">
        <w:rPr>
          <w:color w:val="000000"/>
          <w:sz w:val="28"/>
          <w:szCs w:val="28"/>
        </w:rPr>
        <w:softHyphen/>
        <w:t>модия соответствуют свои специфические ан</w:t>
      </w:r>
      <w:r w:rsidRPr="002C66E6">
        <w:rPr>
          <w:color w:val="000000"/>
          <w:sz w:val="28"/>
          <w:szCs w:val="28"/>
        </w:rPr>
        <w:softHyphen/>
        <w:t>тигены.</w:t>
      </w:r>
    </w:p>
    <w:p w14:paraId="26918C71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Напряженность </w:t>
      </w:r>
      <w:proofErr w:type="spellStart"/>
      <w:r w:rsidRPr="002C66E6">
        <w:rPr>
          <w:color w:val="000000"/>
          <w:sz w:val="28"/>
          <w:szCs w:val="28"/>
        </w:rPr>
        <w:t>противопаразитарното</w:t>
      </w:r>
      <w:proofErr w:type="spellEnd"/>
      <w:r w:rsidRPr="002C66E6">
        <w:rPr>
          <w:color w:val="000000"/>
          <w:sz w:val="28"/>
          <w:szCs w:val="28"/>
        </w:rPr>
        <w:t xml:space="preserve"> иммунитета оценивается в серологических тестах по титру специфических антител и в кожно-аллергических пробах с протозойным антигеном.</w:t>
      </w:r>
    </w:p>
    <w:p w14:paraId="38C59CCC" w14:textId="77777777" w:rsidR="002C66E6" w:rsidRPr="002C66E6" w:rsidRDefault="002C66E6" w:rsidP="002C66E6">
      <w:pPr>
        <w:pStyle w:val="BodyText"/>
        <w:shd w:val="clear" w:color="auto" w:fill="auto"/>
        <w:tabs>
          <w:tab w:val="left" w:pos="490"/>
        </w:tabs>
        <w:spacing w:line="240" w:lineRule="auto"/>
        <w:ind w:firstLine="0"/>
        <w:rPr>
          <w:b/>
          <w:sz w:val="28"/>
          <w:szCs w:val="28"/>
        </w:rPr>
      </w:pPr>
      <w:r w:rsidRPr="002C66E6">
        <w:rPr>
          <w:b/>
          <w:color w:val="000000"/>
          <w:sz w:val="28"/>
          <w:szCs w:val="28"/>
        </w:rPr>
        <w:t>Особенности противоглистного иммунитета</w:t>
      </w:r>
    </w:p>
    <w:p w14:paraId="101D1E78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Ведущую роль в осуществлении иммунной защиты макроорганизма от глистной инвазии играют эозинофилы, которые осуществляют антител </w:t>
      </w:r>
      <w:proofErr w:type="spellStart"/>
      <w:r w:rsidRPr="002C66E6">
        <w:rPr>
          <w:color w:val="000000"/>
          <w:sz w:val="28"/>
          <w:szCs w:val="28"/>
        </w:rPr>
        <w:t>оза</w:t>
      </w:r>
      <w:proofErr w:type="spellEnd"/>
      <w:r w:rsidRPr="002C66E6">
        <w:rPr>
          <w:color w:val="000000"/>
          <w:sz w:val="28"/>
          <w:szCs w:val="28"/>
        </w:rPr>
        <w:t xml:space="preserve"> вис и </w:t>
      </w:r>
      <w:proofErr w:type="spellStart"/>
      <w:r w:rsidRPr="002C66E6">
        <w:rPr>
          <w:color w:val="000000"/>
          <w:sz w:val="28"/>
          <w:szCs w:val="28"/>
        </w:rPr>
        <w:lastRenderedPageBreak/>
        <w:t>му</w:t>
      </w:r>
      <w:proofErr w:type="spellEnd"/>
      <w:r w:rsidRPr="002C66E6">
        <w:rPr>
          <w:color w:val="000000"/>
          <w:sz w:val="28"/>
          <w:szCs w:val="28"/>
        </w:rPr>
        <w:t xml:space="preserve"> ю </w:t>
      </w:r>
      <w:proofErr w:type="spellStart"/>
      <w:r w:rsidRPr="002C66E6">
        <w:rPr>
          <w:color w:val="000000"/>
          <w:sz w:val="28"/>
          <w:szCs w:val="28"/>
        </w:rPr>
        <w:t>кл</w:t>
      </w:r>
      <w:proofErr w:type="spellEnd"/>
      <w:r w:rsidRPr="002C66E6">
        <w:rPr>
          <w:color w:val="000000"/>
          <w:sz w:val="28"/>
          <w:szCs w:val="28"/>
        </w:rPr>
        <w:t xml:space="preserve"> </w:t>
      </w:r>
      <w:proofErr w:type="spellStart"/>
      <w:r w:rsidRPr="002C66E6">
        <w:rPr>
          <w:color w:val="000000"/>
          <w:sz w:val="28"/>
          <w:szCs w:val="28"/>
        </w:rPr>
        <w:t>егочно-опосрелова</w:t>
      </w:r>
      <w:proofErr w:type="spellEnd"/>
      <w:r w:rsidRPr="002C66E6">
        <w:rPr>
          <w:color w:val="000000"/>
          <w:sz w:val="28"/>
          <w:szCs w:val="28"/>
        </w:rPr>
        <w:t xml:space="preserve"> н - </w:t>
      </w:r>
      <w:proofErr w:type="spellStart"/>
      <w:r w:rsidRPr="002C66E6">
        <w:rPr>
          <w:color w:val="000000"/>
          <w:sz w:val="28"/>
          <w:szCs w:val="28"/>
        </w:rPr>
        <w:t>ную</w:t>
      </w:r>
      <w:proofErr w:type="spellEnd"/>
      <w:r w:rsidRPr="002C66E6">
        <w:rPr>
          <w:color w:val="000000"/>
          <w:sz w:val="28"/>
          <w:szCs w:val="28"/>
        </w:rPr>
        <w:t xml:space="preserve"> цитотоксичность. Эти клетки «распозна</w:t>
      </w:r>
      <w:r w:rsidRPr="002C66E6">
        <w:rPr>
          <w:color w:val="000000"/>
          <w:sz w:val="28"/>
          <w:szCs w:val="28"/>
        </w:rPr>
        <w:softHyphen/>
        <w:t>ют» паразитов, «отмеченных» специфически</w:t>
      </w:r>
      <w:r w:rsidRPr="002C66E6">
        <w:rPr>
          <w:color w:val="000000"/>
          <w:sz w:val="28"/>
          <w:szCs w:val="28"/>
        </w:rPr>
        <w:softHyphen/>
        <w:t xml:space="preserve">ми </w:t>
      </w:r>
      <w:proofErr w:type="spellStart"/>
      <w:r w:rsidRPr="002C66E6">
        <w:rPr>
          <w:color w:val="000000"/>
          <w:sz w:val="28"/>
          <w:szCs w:val="28"/>
          <w:lang w:val="en-US" w:eastAsia="en-US"/>
        </w:rPr>
        <w:t>IgE</w:t>
      </w:r>
      <w:proofErr w:type="spellEnd"/>
      <w:r w:rsidRPr="002C66E6">
        <w:rPr>
          <w:color w:val="000000"/>
          <w:sz w:val="28"/>
          <w:szCs w:val="28"/>
          <w:lang w:eastAsia="en-US"/>
        </w:rPr>
        <w:t xml:space="preserve"> </w:t>
      </w:r>
      <w:r w:rsidRPr="002C66E6">
        <w:rPr>
          <w:color w:val="000000"/>
          <w:sz w:val="28"/>
          <w:szCs w:val="28"/>
        </w:rPr>
        <w:t xml:space="preserve">или </w:t>
      </w:r>
      <w:r w:rsidRPr="002C66E6">
        <w:rPr>
          <w:color w:val="000000"/>
          <w:sz w:val="28"/>
          <w:szCs w:val="28"/>
          <w:lang w:val="en-US" w:eastAsia="en-US"/>
        </w:rPr>
        <w:t>IgA</w:t>
      </w:r>
      <w:r w:rsidRPr="002C66E6">
        <w:rPr>
          <w:color w:val="000000"/>
          <w:sz w:val="28"/>
          <w:szCs w:val="28"/>
          <w:lang w:eastAsia="en-US"/>
        </w:rPr>
        <w:t xml:space="preserve">. </w:t>
      </w:r>
      <w:r w:rsidRPr="002C66E6">
        <w:rPr>
          <w:color w:val="000000"/>
          <w:sz w:val="28"/>
          <w:szCs w:val="28"/>
        </w:rPr>
        <w:t xml:space="preserve">Активированный </w:t>
      </w:r>
      <w:proofErr w:type="spellStart"/>
      <w:r w:rsidRPr="002C66E6">
        <w:rPr>
          <w:color w:val="000000"/>
          <w:sz w:val="28"/>
          <w:szCs w:val="28"/>
        </w:rPr>
        <w:t>эозинофип</w:t>
      </w:r>
      <w:proofErr w:type="spellEnd"/>
      <w:r w:rsidRPr="002C66E6">
        <w:rPr>
          <w:color w:val="000000"/>
          <w:sz w:val="28"/>
          <w:szCs w:val="28"/>
        </w:rPr>
        <w:t xml:space="preserve">. </w:t>
      </w:r>
      <w:proofErr w:type="spellStart"/>
      <w:r w:rsidRPr="002C66E6">
        <w:rPr>
          <w:color w:val="000000"/>
          <w:sz w:val="28"/>
          <w:szCs w:val="28"/>
        </w:rPr>
        <w:t>дегранулируясь</w:t>
      </w:r>
      <w:proofErr w:type="spellEnd"/>
      <w:r w:rsidRPr="002C66E6">
        <w:rPr>
          <w:color w:val="000000"/>
          <w:sz w:val="28"/>
          <w:szCs w:val="28"/>
        </w:rPr>
        <w:t xml:space="preserve">, выделяет ряд токсических субстанций (ферменты, белковые токсины), губительно действующих </w:t>
      </w:r>
      <w:proofErr w:type="gramStart"/>
      <w:r w:rsidRPr="002C66E6">
        <w:rPr>
          <w:color w:val="000000"/>
          <w:sz w:val="28"/>
          <w:szCs w:val="28"/>
        </w:rPr>
        <w:t>на гельминты</w:t>
      </w:r>
      <w:proofErr w:type="gramEnd"/>
      <w:r w:rsidRPr="002C66E6">
        <w:rPr>
          <w:color w:val="000000"/>
          <w:sz w:val="28"/>
          <w:szCs w:val="28"/>
        </w:rPr>
        <w:t>.</w:t>
      </w:r>
    </w:p>
    <w:p w14:paraId="4826ABB3" w14:textId="77777777" w:rsidR="002C66E6" w:rsidRPr="002C66E6" w:rsidRDefault="002C66E6" w:rsidP="002C66E6">
      <w:pPr>
        <w:pStyle w:val="BodyText"/>
        <w:shd w:val="clear" w:color="auto" w:fill="auto"/>
        <w:spacing w:line="240" w:lineRule="auto"/>
        <w:ind w:firstLine="520"/>
        <w:rPr>
          <w:sz w:val="28"/>
          <w:szCs w:val="28"/>
        </w:rPr>
      </w:pPr>
      <w:r w:rsidRPr="002C66E6">
        <w:rPr>
          <w:color w:val="000000"/>
          <w:sz w:val="28"/>
          <w:szCs w:val="28"/>
        </w:rPr>
        <w:t xml:space="preserve">Антигены гельминта, связываясь также с рецепторными комплексами тучных клеток слизистой оболочки, вызываю! их </w:t>
      </w:r>
      <w:proofErr w:type="spellStart"/>
      <w:r w:rsidRPr="002C66E6">
        <w:rPr>
          <w:color w:val="000000"/>
          <w:sz w:val="28"/>
          <w:szCs w:val="28"/>
        </w:rPr>
        <w:t>дегрануляцию</w:t>
      </w:r>
      <w:proofErr w:type="spellEnd"/>
      <w:r w:rsidRPr="002C66E6">
        <w:rPr>
          <w:color w:val="000000"/>
          <w:sz w:val="28"/>
          <w:szCs w:val="28"/>
        </w:rPr>
        <w:t xml:space="preserve">. </w:t>
      </w:r>
      <w:proofErr w:type="spellStart"/>
      <w:r w:rsidRPr="002C66E6">
        <w:rPr>
          <w:color w:val="000000"/>
          <w:sz w:val="28"/>
          <w:szCs w:val="28"/>
        </w:rPr>
        <w:t>Экскрегированные</w:t>
      </w:r>
      <w:proofErr w:type="spellEnd"/>
      <w:r w:rsidRPr="002C66E6">
        <w:rPr>
          <w:color w:val="000000"/>
          <w:sz w:val="28"/>
          <w:szCs w:val="28"/>
        </w:rPr>
        <w:t xml:space="preserve"> биологически ак</w:t>
      </w:r>
      <w:r w:rsidRPr="002C66E6">
        <w:rPr>
          <w:color w:val="000000"/>
          <w:sz w:val="28"/>
          <w:szCs w:val="28"/>
        </w:rPr>
        <w:softHyphen/>
        <w:t>тивные соединения вызывают интенсивную перистальтику, удаляющую паразита или его останки из просвета кишки.</w:t>
      </w:r>
    </w:p>
    <w:p w14:paraId="6C1F1530" w14:textId="0E95BE28" w:rsidR="002C66E6" w:rsidRPr="002C66E6" w:rsidRDefault="002C66E6" w:rsidP="002C66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66E6">
        <w:rPr>
          <w:rFonts w:ascii="Times New Roman" w:hAnsi="Times New Roman" w:cs="Times New Roman"/>
          <w:color w:val="000000"/>
          <w:sz w:val="28"/>
          <w:szCs w:val="28"/>
        </w:rPr>
        <w:t>Эозинофилы и тучные клетки синтезируют цитокины и липидные медиаторы, потен</w:t>
      </w:r>
      <w:r w:rsidRPr="002C66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цирующие воспалительную реакцию в месте внедрения гельминта. </w:t>
      </w:r>
      <w:proofErr w:type="spellStart"/>
      <w:r w:rsidRPr="002C66E6">
        <w:rPr>
          <w:rFonts w:ascii="Times New Roman" w:hAnsi="Times New Roman" w:cs="Times New Roman"/>
          <w:color w:val="000000"/>
          <w:sz w:val="28"/>
          <w:szCs w:val="28"/>
        </w:rPr>
        <w:t>Глисгная</w:t>
      </w:r>
      <w:proofErr w:type="spellEnd"/>
      <w:r w:rsidRPr="002C66E6">
        <w:rPr>
          <w:rFonts w:ascii="Times New Roman" w:hAnsi="Times New Roman" w:cs="Times New Roman"/>
          <w:color w:val="000000"/>
          <w:sz w:val="28"/>
          <w:szCs w:val="28"/>
        </w:rPr>
        <w:t xml:space="preserve"> инвазия со</w:t>
      </w:r>
      <w:r w:rsidRPr="002C66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провождается </w:t>
      </w:r>
      <w:proofErr w:type="spellStart"/>
      <w:r w:rsidRPr="002C66E6">
        <w:rPr>
          <w:rFonts w:ascii="Times New Roman" w:hAnsi="Times New Roman" w:cs="Times New Roman"/>
          <w:color w:val="000000"/>
          <w:sz w:val="28"/>
          <w:szCs w:val="28"/>
        </w:rPr>
        <w:t>аллергизацией</w:t>
      </w:r>
      <w:proofErr w:type="spellEnd"/>
      <w:r w:rsidRPr="002C66E6">
        <w:rPr>
          <w:rFonts w:ascii="Times New Roman" w:hAnsi="Times New Roman" w:cs="Times New Roman"/>
          <w:color w:val="000000"/>
          <w:sz w:val="28"/>
          <w:szCs w:val="28"/>
        </w:rPr>
        <w:t>, в основном, по типу ГЗТ.</w:t>
      </w:r>
    </w:p>
    <w:sectPr w:rsidR="002C66E6" w:rsidRPr="002C66E6" w:rsidSect="00A15B60">
      <w:headerReference w:type="even" r:id="rId5"/>
      <w:head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96A0" w14:textId="77777777" w:rsidR="0026677B" w:rsidRPr="00C72296" w:rsidRDefault="002C66E6" w:rsidP="00000989">
    <w:r w:rsidRPr="00C72296">
      <w:pict w14:anchorId="15D770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5.95pt;margin-top:199.15pt;width:143pt;height:7.1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05148BD2" w14:textId="77777777" w:rsidR="0026677B" w:rsidRPr="00C72296" w:rsidRDefault="002C66E6" w:rsidP="00000989">
                <w:r w:rsidRPr="00C72296">
                  <w:t xml:space="preserve">Основные формы иммунного </w:t>
                </w:r>
                <w:proofErr w:type="spellStart"/>
                <w:r w:rsidRPr="00C72296">
                  <w:t>деаги^ювания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A9F0" w14:textId="77777777" w:rsidR="0026677B" w:rsidRPr="00C72296" w:rsidRDefault="002C66E6" w:rsidP="000009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BF"/>
    <w:multiLevelType w:val="multilevel"/>
    <w:tmpl w:val="00AC05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24D"/>
    <w:multiLevelType w:val="multilevel"/>
    <w:tmpl w:val="0000024C"/>
    <w:lvl w:ilvl="0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C52DF5"/>
    <w:multiLevelType w:val="hybridMultilevel"/>
    <w:tmpl w:val="8A9E4B20"/>
    <w:lvl w:ilvl="0" w:tplc="916C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C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8A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A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6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E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A54638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4" w15:restartNumberingAfterBreak="0">
    <w:nsid w:val="088C0DEE"/>
    <w:multiLevelType w:val="hybridMultilevel"/>
    <w:tmpl w:val="44B68BC4"/>
    <w:lvl w:ilvl="0" w:tplc="5CD4B5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494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2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2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E2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4B7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9D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077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59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4E09"/>
    <w:multiLevelType w:val="hybridMultilevel"/>
    <w:tmpl w:val="E19CC388"/>
    <w:lvl w:ilvl="0" w:tplc="DF1C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2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B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B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E05FEA"/>
    <w:multiLevelType w:val="hybridMultilevel"/>
    <w:tmpl w:val="9CB2D5A6"/>
    <w:lvl w:ilvl="0" w:tplc="E466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A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E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AB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11295A"/>
    <w:multiLevelType w:val="hybridMultilevel"/>
    <w:tmpl w:val="592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74F65"/>
    <w:multiLevelType w:val="hybridMultilevel"/>
    <w:tmpl w:val="225691BE"/>
    <w:lvl w:ilvl="0" w:tplc="5C709DCC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1" w15:restartNumberingAfterBreak="0">
    <w:nsid w:val="0F8771D2"/>
    <w:multiLevelType w:val="hybridMultilevel"/>
    <w:tmpl w:val="970C55BA"/>
    <w:lvl w:ilvl="0" w:tplc="58D2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4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8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8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8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FFF5BA2"/>
    <w:multiLevelType w:val="hybridMultilevel"/>
    <w:tmpl w:val="5FB2B51C"/>
    <w:lvl w:ilvl="0" w:tplc="9D72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CC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E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A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E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6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BD72E1"/>
    <w:multiLevelType w:val="hybridMultilevel"/>
    <w:tmpl w:val="BEB24488"/>
    <w:lvl w:ilvl="0" w:tplc="61FA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2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3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8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8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4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A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DD3DC1"/>
    <w:multiLevelType w:val="hybridMultilevel"/>
    <w:tmpl w:val="9490F55C"/>
    <w:lvl w:ilvl="0" w:tplc="8A04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2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E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E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5CA216D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6" w15:restartNumberingAfterBreak="0">
    <w:nsid w:val="166E2B59"/>
    <w:multiLevelType w:val="hybridMultilevel"/>
    <w:tmpl w:val="4B6620EE"/>
    <w:lvl w:ilvl="0" w:tplc="B13A9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6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0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D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752596C"/>
    <w:multiLevelType w:val="hybridMultilevel"/>
    <w:tmpl w:val="A74CBE94"/>
    <w:lvl w:ilvl="0" w:tplc="AF3A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0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8A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8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6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5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0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83D101A"/>
    <w:multiLevelType w:val="hybridMultilevel"/>
    <w:tmpl w:val="F68C03A6"/>
    <w:lvl w:ilvl="0" w:tplc="5C72EE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6F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88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2F9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A4B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65A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269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8D0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51DC1"/>
    <w:multiLevelType w:val="hybridMultilevel"/>
    <w:tmpl w:val="712C2280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3281C"/>
    <w:multiLevelType w:val="hybridMultilevel"/>
    <w:tmpl w:val="CBE4784E"/>
    <w:lvl w:ilvl="0" w:tplc="B908F1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75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B7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4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66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85D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28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243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633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E60EB7"/>
    <w:multiLevelType w:val="hybridMultilevel"/>
    <w:tmpl w:val="67F21982"/>
    <w:lvl w:ilvl="0" w:tplc="F380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B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2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6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EE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6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2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BFB1CD6"/>
    <w:multiLevelType w:val="hybridMultilevel"/>
    <w:tmpl w:val="D2C8F46A"/>
    <w:lvl w:ilvl="0" w:tplc="18D2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8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1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AA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0D65C96"/>
    <w:multiLevelType w:val="hybridMultilevel"/>
    <w:tmpl w:val="3E5A8BB0"/>
    <w:lvl w:ilvl="0" w:tplc="5FA8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B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16C702C"/>
    <w:multiLevelType w:val="hybridMultilevel"/>
    <w:tmpl w:val="2E82A26E"/>
    <w:lvl w:ilvl="0" w:tplc="F002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6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8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62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3570973"/>
    <w:multiLevelType w:val="hybridMultilevel"/>
    <w:tmpl w:val="860AC41E"/>
    <w:lvl w:ilvl="0" w:tplc="5510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25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65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A0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36B7400"/>
    <w:multiLevelType w:val="hybridMultilevel"/>
    <w:tmpl w:val="ED8EFD88"/>
    <w:lvl w:ilvl="0" w:tplc="F39A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9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2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6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04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3ED05E9"/>
    <w:multiLevelType w:val="hybridMultilevel"/>
    <w:tmpl w:val="D88C1426"/>
    <w:lvl w:ilvl="0" w:tplc="73224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46E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CC9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E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8C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243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83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CE5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809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56F14"/>
    <w:multiLevelType w:val="hybridMultilevel"/>
    <w:tmpl w:val="2FBA77D8"/>
    <w:lvl w:ilvl="0" w:tplc="F9140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6C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CD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0D9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0C5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004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41B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4E4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4D6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5469FD"/>
    <w:multiLevelType w:val="hybridMultilevel"/>
    <w:tmpl w:val="B61CF6BC"/>
    <w:lvl w:ilvl="0" w:tplc="5210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B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C8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4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23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0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0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98A5DA7"/>
    <w:multiLevelType w:val="hybridMultilevel"/>
    <w:tmpl w:val="50CAEEAA"/>
    <w:lvl w:ilvl="0" w:tplc="73DA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8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0C076FD"/>
    <w:multiLevelType w:val="hybridMultilevel"/>
    <w:tmpl w:val="29AABE32"/>
    <w:lvl w:ilvl="0" w:tplc="08F4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8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C7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0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4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B824EB"/>
    <w:multiLevelType w:val="hybridMultilevel"/>
    <w:tmpl w:val="0C3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371392"/>
    <w:multiLevelType w:val="hybridMultilevel"/>
    <w:tmpl w:val="E2DCC950"/>
    <w:lvl w:ilvl="0" w:tplc="BA9EE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D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9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E7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EF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EA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2A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4A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E1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F015AB"/>
    <w:multiLevelType w:val="hybridMultilevel"/>
    <w:tmpl w:val="E0B642EC"/>
    <w:lvl w:ilvl="0" w:tplc="D77401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44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A11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47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617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CA5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C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2FD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08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493667"/>
    <w:multiLevelType w:val="hybridMultilevel"/>
    <w:tmpl w:val="8A50A552"/>
    <w:lvl w:ilvl="0" w:tplc="C546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6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B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8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A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D116883"/>
    <w:multiLevelType w:val="hybridMultilevel"/>
    <w:tmpl w:val="50E6ECBE"/>
    <w:lvl w:ilvl="0" w:tplc="E63633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0E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4CA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EF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D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A4F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6F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8FF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C53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D018AA"/>
    <w:multiLevelType w:val="hybridMultilevel"/>
    <w:tmpl w:val="D0D29F24"/>
    <w:lvl w:ilvl="0" w:tplc="AEFE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4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7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E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E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B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0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E4808BC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0" w15:restartNumberingAfterBreak="0">
    <w:nsid w:val="3F8D3FF8"/>
    <w:multiLevelType w:val="hybridMultilevel"/>
    <w:tmpl w:val="9FB45BA2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25485A"/>
    <w:multiLevelType w:val="hybridMultilevel"/>
    <w:tmpl w:val="CF3E1E12"/>
    <w:lvl w:ilvl="0" w:tplc="1BFAA7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CDD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42E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2BC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268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CC8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CBB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60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AC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617692"/>
    <w:multiLevelType w:val="hybridMultilevel"/>
    <w:tmpl w:val="039A808A"/>
    <w:lvl w:ilvl="0" w:tplc="8F44C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5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E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8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E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4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49B2897"/>
    <w:multiLevelType w:val="hybridMultilevel"/>
    <w:tmpl w:val="BFF8FE08"/>
    <w:lvl w:ilvl="0" w:tplc="0BD42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65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EF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2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4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2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C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90F7E09"/>
    <w:multiLevelType w:val="hybridMultilevel"/>
    <w:tmpl w:val="ED7C6D64"/>
    <w:lvl w:ilvl="0" w:tplc="EE54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6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B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E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A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A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C650075"/>
    <w:multiLevelType w:val="hybridMultilevel"/>
    <w:tmpl w:val="93720D1E"/>
    <w:lvl w:ilvl="0" w:tplc="9DE63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8F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A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E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3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A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FCB51C7"/>
    <w:multiLevelType w:val="hybridMultilevel"/>
    <w:tmpl w:val="169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B8630E"/>
    <w:multiLevelType w:val="hybridMultilevel"/>
    <w:tmpl w:val="A314D534"/>
    <w:lvl w:ilvl="0" w:tplc="AE48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A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B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35B141B"/>
    <w:multiLevelType w:val="hybridMultilevel"/>
    <w:tmpl w:val="F93CFE5E"/>
    <w:lvl w:ilvl="0" w:tplc="13EE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4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A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E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A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0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4436214"/>
    <w:multiLevelType w:val="hybridMultilevel"/>
    <w:tmpl w:val="CDDE6254"/>
    <w:lvl w:ilvl="0" w:tplc="B76424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28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3E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65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ECC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9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E3F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AE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CE9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2587C"/>
    <w:multiLevelType w:val="hybridMultilevel"/>
    <w:tmpl w:val="C1DED7D2"/>
    <w:lvl w:ilvl="0" w:tplc="4B021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677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CEC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27F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E6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67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4AD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40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4E8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1B6A07"/>
    <w:multiLevelType w:val="hybridMultilevel"/>
    <w:tmpl w:val="B448AAF4"/>
    <w:lvl w:ilvl="0" w:tplc="FA182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87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628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CDA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E43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106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889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4FE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43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BC3BD4"/>
    <w:multiLevelType w:val="hybridMultilevel"/>
    <w:tmpl w:val="CDE8F7D6"/>
    <w:lvl w:ilvl="0" w:tplc="665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E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A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8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85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1E422F7"/>
    <w:multiLevelType w:val="hybridMultilevel"/>
    <w:tmpl w:val="194CB9B6"/>
    <w:lvl w:ilvl="0" w:tplc="171C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E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E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D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8E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34E6656"/>
    <w:multiLevelType w:val="hybridMultilevel"/>
    <w:tmpl w:val="8A28B476"/>
    <w:lvl w:ilvl="0" w:tplc="88E2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E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1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E8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F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A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5042820"/>
    <w:multiLevelType w:val="hybridMultilevel"/>
    <w:tmpl w:val="366E6D82"/>
    <w:lvl w:ilvl="0" w:tplc="8F82FC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60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20F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13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E60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25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6D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E26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26A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F70905"/>
    <w:multiLevelType w:val="hybridMultilevel"/>
    <w:tmpl w:val="5302FCB2"/>
    <w:lvl w:ilvl="0" w:tplc="5C709D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97C166F"/>
    <w:multiLevelType w:val="hybridMultilevel"/>
    <w:tmpl w:val="9FE4626C"/>
    <w:lvl w:ilvl="0" w:tplc="681A2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8B4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8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A87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8A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E50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26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25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26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205345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60" w15:restartNumberingAfterBreak="0">
    <w:nsid w:val="6C2D5500"/>
    <w:multiLevelType w:val="hybridMultilevel"/>
    <w:tmpl w:val="5E568E88"/>
    <w:lvl w:ilvl="0" w:tplc="76E6F6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EDE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A6B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257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81E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47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22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F3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E98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5310EF"/>
    <w:multiLevelType w:val="hybridMultilevel"/>
    <w:tmpl w:val="BE3A44E8"/>
    <w:lvl w:ilvl="0" w:tplc="CFC8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C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24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63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0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8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5BC6DCC"/>
    <w:multiLevelType w:val="hybridMultilevel"/>
    <w:tmpl w:val="08367F4A"/>
    <w:lvl w:ilvl="0" w:tplc="B30E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A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43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8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0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7F5441D"/>
    <w:multiLevelType w:val="hybridMultilevel"/>
    <w:tmpl w:val="BADC2C4C"/>
    <w:lvl w:ilvl="0" w:tplc="AD50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A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C3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C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A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83A2926"/>
    <w:multiLevelType w:val="hybridMultilevel"/>
    <w:tmpl w:val="94400132"/>
    <w:lvl w:ilvl="0" w:tplc="5D0E4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84B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69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65A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21B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EDE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AA8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09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82B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B27368"/>
    <w:multiLevelType w:val="hybridMultilevel"/>
    <w:tmpl w:val="3FAE4B34"/>
    <w:lvl w:ilvl="0" w:tplc="8E8E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1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8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A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9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BDF723F"/>
    <w:multiLevelType w:val="hybridMultilevel"/>
    <w:tmpl w:val="36B41D44"/>
    <w:lvl w:ilvl="0" w:tplc="283A7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85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811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C8E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8A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28A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201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0AB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86C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E30624"/>
    <w:multiLevelType w:val="hybridMultilevel"/>
    <w:tmpl w:val="7BEEEB04"/>
    <w:lvl w:ilvl="0" w:tplc="97B0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EC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EC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42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E82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25A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EC9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E1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28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9"/>
  </w:num>
  <w:num w:numId="2" w16cid:durableId="1522666984">
    <w:abstractNumId w:val="28"/>
  </w:num>
  <w:num w:numId="3" w16cid:durableId="1090351297">
    <w:abstractNumId w:val="61"/>
  </w:num>
  <w:num w:numId="4" w16cid:durableId="1729647506">
    <w:abstractNumId w:val="47"/>
  </w:num>
  <w:num w:numId="5" w16cid:durableId="1028605049">
    <w:abstractNumId w:val="8"/>
  </w:num>
  <w:num w:numId="6" w16cid:durableId="1458792591">
    <w:abstractNumId w:val="7"/>
  </w:num>
  <w:num w:numId="7" w16cid:durableId="1144663971">
    <w:abstractNumId w:val="33"/>
  </w:num>
  <w:num w:numId="8" w16cid:durableId="549222126">
    <w:abstractNumId w:val="46"/>
  </w:num>
  <w:num w:numId="9" w16cid:durableId="48843470">
    <w:abstractNumId w:val="0"/>
  </w:num>
  <w:num w:numId="10" w16cid:durableId="104350850">
    <w:abstractNumId w:val="10"/>
  </w:num>
  <w:num w:numId="11" w16cid:durableId="1761950206">
    <w:abstractNumId w:val="57"/>
  </w:num>
  <w:num w:numId="12" w16cid:durableId="137577644">
    <w:abstractNumId w:val="19"/>
  </w:num>
  <w:num w:numId="13" w16cid:durableId="823813834">
    <w:abstractNumId w:val="3"/>
  </w:num>
  <w:num w:numId="14" w16cid:durableId="510264700">
    <w:abstractNumId w:val="15"/>
  </w:num>
  <w:num w:numId="15" w16cid:durableId="379475160">
    <w:abstractNumId w:val="40"/>
  </w:num>
  <w:num w:numId="16" w16cid:durableId="654652418">
    <w:abstractNumId w:val="39"/>
  </w:num>
  <w:num w:numId="17" w16cid:durableId="1874726628">
    <w:abstractNumId w:val="59"/>
  </w:num>
  <w:num w:numId="18" w16cid:durableId="130906969">
    <w:abstractNumId w:val="17"/>
  </w:num>
  <w:num w:numId="19" w16cid:durableId="1387333466">
    <w:abstractNumId w:val="24"/>
  </w:num>
  <w:num w:numId="20" w16cid:durableId="830681225">
    <w:abstractNumId w:val="31"/>
  </w:num>
  <w:num w:numId="21" w16cid:durableId="1104426773">
    <w:abstractNumId w:val="11"/>
  </w:num>
  <w:num w:numId="22" w16cid:durableId="1483889591">
    <w:abstractNumId w:val="21"/>
  </w:num>
  <w:num w:numId="23" w16cid:durableId="1151866892">
    <w:abstractNumId w:val="14"/>
  </w:num>
  <w:num w:numId="24" w16cid:durableId="962616058">
    <w:abstractNumId w:val="62"/>
  </w:num>
  <w:num w:numId="25" w16cid:durableId="1618102266">
    <w:abstractNumId w:val="45"/>
  </w:num>
  <w:num w:numId="26" w16cid:durableId="2095127135">
    <w:abstractNumId w:val="66"/>
  </w:num>
  <w:num w:numId="27" w16cid:durableId="1396078902">
    <w:abstractNumId w:val="48"/>
  </w:num>
  <w:num w:numId="28" w16cid:durableId="1782146153">
    <w:abstractNumId w:val="26"/>
  </w:num>
  <w:num w:numId="29" w16cid:durableId="1288439155">
    <w:abstractNumId w:val="36"/>
  </w:num>
  <w:num w:numId="30" w16cid:durableId="998735175">
    <w:abstractNumId w:val="38"/>
  </w:num>
  <w:num w:numId="31" w16cid:durableId="1482961756">
    <w:abstractNumId w:val="22"/>
  </w:num>
  <w:num w:numId="32" w16cid:durableId="2092507451">
    <w:abstractNumId w:val="53"/>
  </w:num>
  <w:num w:numId="33" w16cid:durableId="2075853588">
    <w:abstractNumId w:val="5"/>
  </w:num>
  <w:num w:numId="34" w16cid:durableId="1193349402">
    <w:abstractNumId w:val="63"/>
  </w:num>
  <w:num w:numId="35" w16cid:durableId="1463230119">
    <w:abstractNumId w:val="13"/>
  </w:num>
  <w:num w:numId="36" w16cid:durableId="412824682">
    <w:abstractNumId w:val="44"/>
  </w:num>
  <w:num w:numId="37" w16cid:durableId="1960410413">
    <w:abstractNumId w:val="12"/>
  </w:num>
  <w:num w:numId="38" w16cid:durableId="218329261">
    <w:abstractNumId w:val="64"/>
  </w:num>
  <w:num w:numId="39" w16cid:durableId="1586380034">
    <w:abstractNumId w:val="16"/>
  </w:num>
  <w:num w:numId="40" w16cid:durableId="1203326493">
    <w:abstractNumId w:val="55"/>
  </w:num>
  <w:num w:numId="41" w16cid:durableId="1736273825">
    <w:abstractNumId w:val="49"/>
  </w:num>
  <w:num w:numId="42" w16cid:durableId="2040933447">
    <w:abstractNumId w:val="23"/>
  </w:num>
  <w:num w:numId="43" w16cid:durableId="668170709">
    <w:abstractNumId w:val="68"/>
  </w:num>
  <w:num w:numId="44" w16cid:durableId="714163732">
    <w:abstractNumId w:val="18"/>
  </w:num>
  <w:num w:numId="45" w16cid:durableId="1143735000">
    <w:abstractNumId w:val="27"/>
  </w:num>
  <w:num w:numId="46" w16cid:durableId="2110464373">
    <w:abstractNumId w:val="56"/>
  </w:num>
  <w:num w:numId="47" w16cid:durableId="978264708">
    <w:abstractNumId w:val="4"/>
  </w:num>
  <w:num w:numId="48" w16cid:durableId="2051493704">
    <w:abstractNumId w:val="65"/>
  </w:num>
  <w:num w:numId="49" w16cid:durableId="1744258640">
    <w:abstractNumId w:val="41"/>
  </w:num>
  <w:num w:numId="50" w16cid:durableId="1312951075">
    <w:abstractNumId w:val="37"/>
  </w:num>
  <w:num w:numId="51" w16cid:durableId="1669675461">
    <w:abstractNumId w:val="20"/>
  </w:num>
  <w:num w:numId="52" w16cid:durableId="1024554245">
    <w:abstractNumId w:val="51"/>
  </w:num>
  <w:num w:numId="53" w16cid:durableId="172889483">
    <w:abstractNumId w:val="67"/>
  </w:num>
  <w:num w:numId="54" w16cid:durableId="2014065620">
    <w:abstractNumId w:val="58"/>
  </w:num>
  <w:num w:numId="55" w16cid:durableId="374696467">
    <w:abstractNumId w:val="34"/>
  </w:num>
  <w:num w:numId="56" w16cid:durableId="580018315">
    <w:abstractNumId w:val="29"/>
  </w:num>
  <w:num w:numId="57" w16cid:durableId="1963219816">
    <w:abstractNumId w:val="52"/>
  </w:num>
  <w:num w:numId="58" w16cid:durableId="1682003343">
    <w:abstractNumId w:val="50"/>
  </w:num>
  <w:num w:numId="59" w16cid:durableId="1305501273">
    <w:abstractNumId w:val="60"/>
  </w:num>
  <w:num w:numId="60" w16cid:durableId="1341470495">
    <w:abstractNumId w:val="35"/>
  </w:num>
  <w:num w:numId="61" w16cid:durableId="1657807830">
    <w:abstractNumId w:val="54"/>
  </w:num>
  <w:num w:numId="62" w16cid:durableId="1926457369">
    <w:abstractNumId w:val="43"/>
  </w:num>
  <w:num w:numId="63" w16cid:durableId="1669213793">
    <w:abstractNumId w:val="2"/>
  </w:num>
  <w:num w:numId="64" w16cid:durableId="2062438417">
    <w:abstractNumId w:val="32"/>
  </w:num>
  <w:num w:numId="65" w16cid:durableId="1747993221">
    <w:abstractNumId w:val="25"/>
  </w:num>
  <w:num w:numId="66" w16cid:durableId="807170265">
    <w:abstractNumId w:val="42"/>
  </w:num>
  <w:num w:numId="67" w16cid:durableId="312370408">
    <w:abstractNumId w:val="6"/>
  </w:num>
  <w:num w:numId="68" w16cid:durableId="1909269163">
    <w:abstractNumId w:val="30"/>
  </w:num>
  <w:num w:numId="69" w16cid:durableId="19936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153F44"/>
    <w:rsid w:val="002C5B66"/>
    <w:rsid w:val="002C66E6"/>
    <w:rsid w:val="00733DC1"/>
    <w:rsid w:val="007675A3"/>
    <w:rsid w:val="00A15B60"/>
    <w:rsid w:val="00BB400B"/>
    <w:rsid w:val="00D8400F"/>
    <w:rsid w:val="00D86BF3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character" w:customStyle="1" w:styleId="7">
    <w:name w:val="Основной текст (7)_"/>
    <w:basedOn w:val="DefaultParagraphFont"/>
    <w:link w:val="71"/>
    <w:locked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locked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DefaultParagraphFont"/>
    <w:link w:val="101"/>
    <w:locked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0">
    <w:name w:val="Основной текст (10) + Курсив"/>
    <w:basedOn w:val="10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4">
    <w:name w:val="Основной текст + Малые прописные4"/>
    <w:basedOn w:val="a"/>
    <w:rsid w:val="00733DC1"/>
    <w:rPr>
      <w:rFonts w:ascii="Times New Roman" w:hAnsi="Times New Roman" w:cs="Times New Roman"/>
      <w:b/>
      <w:bCs/>
      <w:smallCaps/>
      <w:sz w:val="14"/>
      <w:szCs w:val="14"/>
      <w:u w:val="none"/>
      <w:shd w:val="clear" w:color="auto" w:fill="FFFFFF"/>
      <w:lang w:val="en-US" w:eastAsia="en-US"/>
    </w:rPr>
  </w:style>
  <w:style w:type="character" w:customStyle="1" w:styleId="52">
    <w:name w:val="Основной текст (5)"/>
    <w:basedOn w:val="5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107">
    <w:name w:val="Основной текст (10)7"/>
    <w:basedOn w:val="10"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66">
    <w:name w:val="Основной текст (10) + 66"/>
    <w:aliases w:val="5 pt174"/>
    <w:basedOn w:val="10"/>
    <w:rsid w:val="00733DC1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3">
    <w:name w:val="Основной текст + Полужирный5"/>
    <w:basedOn w:val="a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72">
    <w:name w:val="Основной текст (7) + Не курсив2"/>
    <w:basedOn w:val="7"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71">
    <w:name w:val="Заголовок №17_"/>
    <w:basedOn w:val="DefaultParagraphFont"/>
    <w:link w:val="172"/>
    <w:locked/>
    <w:rsid w:val="00733DC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0">
    <w:name w:val="Основной текст + 7"/>
    <w:aliases w:val="5 pt165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710">
    <w:name w:val="Основной текст + 71"/>
    <w:aliases w:val="5 pt164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90">
    <w:name w:val="Основной текст (9)"/>
    <w:basedOn w:val="9"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5">
    <w:name w:val="Основной текст (25)_"/>
    <w:basedOn w:val="DefaultParagraphFont"/>
    <w:link w:val="251"/>
    <w:locked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2">
    <w:name w:val="Основной текст (25) + Не курсив2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0">
    <w:name w:val="Основной текст (25)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65">
    <w:name w:val="Основной текст (10) + 65"/>
    <w:aliases w:val="5 pt162,Курсив64,Интервал 0 pt42"/>
    <w:basedOn w:val="10"/>
    <w:rsid w:val="00733DC1"/>
    <w:rPr>
      <w:rFonts w:ascii="Times New Roman" w:hAnsi="Times New Roman" w:cs="Times New Roman"/>
      <w:i/>
      <w:iCs/>
      <w:spacing w:val="-10"/>
      <w:sz w:val="13"/>
      <w:szCs w:val="13"/>
      <w:shd w:val="clear" w:color="auto" w:fill="FFFFFF"/>
    </w:rPr>
  </w:style>
  <w:style w:type="character" w:customStyle="1" w:styleId="6pt15">
    <w:name w:val="Основной текст + 6 pt15"/>
    <w:basedOn w:val="a"/>
    <w:rsid w:val="00733DC1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71">
    <w:name w:val="Основной текст (7)1"/>
    <w:basedOn w:val="Normal"/>
    <w:link w:val="7"/>
    <w:rsid w:val="00733DC1"/>
    <w:pPr>
      <w:widowControl w:val="0"/>
      <w:shd w:val="clear" w:color="auto" w:fill="FFFFFF"/>
      <w:spacing w:after="0" w:line="152" w:lineRule="exact"/>
    </w:pPr>
    <w:rPr>
      <w:rFonts w:ascii="Times New Roman" w:eastAsiaTheme="minorHAnsi" w:hAnsi="Times New Roman" w:cs="Times New Roman"/>
      <w:i/>
      <w:iCs/>
      <w:kern w:val="2"/>
      <w:sz w:val="14"/>
      <w:szCs w:val="14"/>
      <w:lang w:val="en-US" w:eastAsia="en-US"/>
      <w14:ligatures w14:val="standardContextual"/>
    </w:rPr>
  </w:style>
  <w:style w:type="paragraph" w:customStyle="1" w:styleId="91">
    <w:name w:val="Основной текст (9)1"/>
    <w:basedOn w:val="Normal"/>
    <w:link w:val="9"/>
    <w:rsid w:val="00733DC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kern w:val="2"/>
      <w:sz w:val="11"/>
      <w:szCs w:val="11"/>
      <w:lang w:val="en-US" w:eastAsia="en-US"/>
      <w14:ligatures w14:val="standardContextual"/>
    </w:rPr>
  </w:style>
  <w:style w:type="paragraph" w:customStyle="1" w:styleId="101">
    <w:name w:val="Основной текст (10)1"/>
    <w:basedOn w:val="Normal"/>
    <w:link w:val="10"/>
    <w:rsid w:val="00733DC1"/>
    <w:pPr>
      <w:widowControl w:val="0"/>
      <w:shd w:val="clear" w:color="auto" w:fill="FFFFFF"/>
      <w:spacing w:after="0" w:line="240" w:lineRule="atLeast"/>
      <w:ind w:hanging="1260"/>
    </w:pPr>
    <w:rPr>
      <w:rFonts w:ascii="Times New Roman" w:eastAsiaTheme="minorHAnsi" w:hAnsi="Times New Roman" w:cs="Times New Roman"/>
      <w:kern w:val="2"/>
      <w:sz w:val="12"/>
      <w:szCs w:val="12"/>
      <w:lang w:val="en-US" w:eastAsia="en-US"/>
      <w14:ligatures w14:val="standardContextual"/>
    </w:rPr>
  </w:style>
  <w:style w:type="paragraph" w:customStyle="1" w:styleId="251">
    <w:name w:val="Основной текст (25)1"/>
    <w:basedOn w:val="Normal"/>
    <w:link w:val="25"/>
    <w:rsid w:val="00733DC1"/>
    <w:pPr>
      <w:widowControl w:val="0"/>
      <w:shd w:val="clear" w:color="auto" w:fill="FFFFFF"/>
      <w:spacing w:after="300" w:line="132" w:lineRule="exact"/>
      <w:jc w:val="both"/>
    </w:pPr>
    <w:rPr>
      <w:rFonts w:ascii="Times New Roman" w:eastAsiaTheme="minorHAnsi" w:hAnsi="Times New Roman" w:cs="Times New Roman"/>
      <w:i/>
      <w:iCs/>
      <w:kern w:val="2"/>
      <w:sz w:val="12"/>
      <w:szCs w:val="12"/>
      <w:lang w:val="en-US" w:eastAsia="en-US"/>
      <w14:ligatures w14:val="standardContextual"/>
    </w:rPr>
  </w:style>
  <w:style w:type="paragraph" w:customStyle="1" w:styleId="172">
    <w:name w:val="Заголовок №17"/>
    <w:basedOn w:val="Normal"/>
    <w:link w:val="171"/>
    <w:rsid w:val="00733DC1"/>
    <w:pPr>
      <w:widowControl w:val="0"/>
      <w:shd w:val="clear" w:color="auto" w:fill="FFFFFF"/>
      <w:spacing w:before="180" w:after="0" w:line="173" w:lineRule="exac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character" w:customStyle="1" w:styleId="54">
    <w:name w:val="Основной текст + Курсив5"/>
    <w:basedOn w:val="a"/>
    <w:rsid w:val="002C66E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  <w:lang w:bidi="ar-SA"/>
    </w:rPr>
  </w:style>
  <w:style w:type="character" w:customStyle="1" w:styleId="415">
    <w:name w:val="Основной текст + 415"/>
    <w:aliases w:val="5 pt134"/>
    <w:basedOn w:val="a"/>
    <w:rsid w:val="002C66E6"/>
    <w:rPr>
      <w:b/>
      <w:bCs/>
      <w:sz w:val="9"/>
      <w:szCs w:val="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7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4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9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1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5746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8</cp:revision>
  <dcterms:created xsi:type="dcterms:W3CDTF">2023-05-01T08:58:00Z</dcterms:created>
  <dcterms:modified xsi:type="dcterms:W3CDTF">2023-05-09T10:34:00Z</dcterms:modified>
</cp:coreProperties>
</file>